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95" w:rsidRDefault="00984795" w:rsidP="00984795">
      <w:pPr>
        <w:rPr>
          <w:b/>
          <w:bCs/>
        </w:rPr>
      </w:pPr>
      <w:r>
        <w:rPr>
          <w:b/>
          <w:bCs/>
        </w:rPr>
        <w:t>The Economist, Special Report, March 3</w:t>
      </w:r>
      <w:r w:rsidRPr="00984795">
        <w:rPr>
          <w:b/>
          <w:bCs/>
          <w:vertAlign w:val="superscript"/>
        </w:rPr>
        <w:t>rd</w:t>
      </w:r>
      <w:r>
        <w:rPr>
          <w:b/>
          <w:bCs/>
        </w:rPr>
        <w:t xml:space="preserve"> 2011</w:t>
      </w:r>
    </w:p>
    <w:p w:rsidR="00F91F8F" w:rsidRPr="00F91F8F" w:rsidRDefault="00F91F8F" w:rsidP="00F91F8F">
      <w:pPr>
        <w:pStyle w:val="Heading1"/>
        <w:rPr>
          <w:lang w:val="en-GB"/>
        </w:rPr>
      </w:pPr>
      <w:r w:rsidRPr="00F91F8F">
        <w:rPr>
          <w:lang w:val="en-GB"/>
        </w:rPr>
        <w:t>When the roof fell in</w:t>
      </w:r>
    </w:p>
    <w:p w:rsidR="00F91F8F" w:rsidRPr="00F91F8F" w:rsidRDefault="00F91F8F" w:rsidP="00F91F8F">
      <w:pPr>
        <w:rPr>
          <w:b/>
          <w:bCs/>
          <w:lang w:val="en-GB"/>
        </w:rPr>
      </w:pPr>
      <w:r w:rsidRPr="00F91F8F">
        <w:rPr>
          <w:b/>
          <w:bCs/>
          <w:lang w:val="en-GB"/>
        </w:rPr>
        <w:t xml:space="preserve">Housing will be a drag on the rich world’s recovery for the foreseeable future </w:t>
      </w:r>
    </w:p>
    <w:p w:rsidR="00F91F8F" w:rsidRPr="00F91F8F" w:rsidRDefault="00F91F8F" w:rsidP="00F91F8F">
      <w:pPr>
        <w:rPr>
          <w:lang w:val="en-GB"/>
        </w:rPr>
      </w:pPr>
      <w:r w:rsidRPr="00F91F8F">
        <w:rPr>
          <w:noProof/>
          <w:lang w:val="en-GB" w:eastAsia="en-GB"/>
        </w:rPr>
        <w:drawing>
          <wp:inline distT="0" distB="0" distL="0" distR="0">
            <wp:extent cx="3315837" cy="1866900"/>
            <wp:effectExtent l="19050" t="0" r="0" b="0"/>
            <wp:docPr id="34" name="Picture 34" descr="http://media.economist.com/images/images-magazine/2011/03/05/sr/20110305_sr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dia.economist.com/images/images-magazine/2011/03/05/sr/20110305_srp002.jpg"/>
                    <pic:cNvPicPr>
                      <a:picLocks noChangeAspect="1" noChangeArrowheads="1"/>
                    </pic:cNvPicPr>
                  </pic:nvPicPr>
                  <pic:blipFill>
                    <a:blip r:embed="rId8" cstate="print"/>
                    <a:srcRect/>
                    <a:stretch>
                      <a:fillRect/>
                    </a:stretch>
                  </pic:blipFill>
                  <pic:spPr bwMode="auto">
                    <a:xfrm>
                      <a:off x="0" y="0"/>
                      <a:ext cx="3315837" cy="1866900"/>
                    </a:xfrm>
                    <a:prstGeom prst="rect">
                      <a:avLst/>
                    </a:prstGeom>
                    <a:noFill/>
                    <a:ln w="9525">
                      <a:noFill/>
                      <a:miter lim="800000"/>
                      <a:headEnd/>
                      <a:tailEnd/>
                    </a:ln>
                  </pic:spPr>
                </pic:pic>
              </a:graphicData>
            </a:graphic>
          </wp:inline>
        </w:drawing>
      </w:r>
      <w:r w:rsidRPr="00F91F8F">
        <w:rPr>
          <w:lang w:val="en-GB"/>
        </w:rPr>
        <w:t>Walls of worry</w:t>
      </w:r>
    </w:p>
    <w:p w:rsidR="00F91F8F" w:rsidRPr="00F91F8F" w:rsidRDefault="00F91F8F" w:rsidP="00F91F8F">
      <w:pPr>
        <w:rPr>
          <w:lang w:val="en-GB"/>
        </w:rPr>
      </w:pPr>
      <w:r w:rsidRPr="00F91F8F">
        <w:rPr>
          <w:lang w:val="en-GB"/>
        </w:rPr>
        <w:t xml:space="preserve">PROPERTY can cause huge problems, but the sector also traditionally leads economies out of recession. Housing is far bigger and more important than commercial property. Residential investment, which is driven by </w:t>
      </w:r>
      <w:r w:rsidRPr="004C0B8B">
        <w:rPr>
          <w:b/>
          <w:u w:val="single"/>
          <w:lang w:val="en-GB"/>
        </w:rPr>
        <w:t>new housing starts</w:t>
      </w:r>
      <w:r w:rsidRPr="00F91F8F">
        <w:rPr>
          <w:lang w:val="en-GB"/>
        </w:rPr>
        <w:t xml:space="preserve">, makes up a large chunk of the </w:t>
      </w:r>
      <w:r w:rsidRPr="00EE19D1">
        <w:rPr>
          <w:b/>
          <w:u w:val="single"/>
          <w:lang w:val="en-GB"/>
        </w:rPr>
        <w:t>volatile</w:t>
      </w:r>
      <w:r w:rsidRPr="00F91F8F">
        <w:rPr>
          <w:lang w:val="en-GB"/>
        </w:rPr>
        <w:t xml:space="preserve"> bit of the economy. That means changes in residential investment have a disproportionate impact on rates of GDP growth. It has played a big part in driving previous post-war American recoveries, and many assumed the same would happen this time round. Things have not worked out that way (see chart 3).</w:t>
      </w:r>
    </w:p>
    <w:p w:rsidR="00F91F8F" w:rsidRPr="00F91F8F" w:rsidRDefault="00F91F8F" w:rsidP="00F91F8F">
      <w:pPr>
        <w:rPr>
          <w:lang w:val="en-GB"/>
        </w:rPr>
      </w:pPr>
      <w:r w:rsidRPr="00F91F8F">
        <w:rPr>
          <w:noProof/>
          <w:lang w:val="en-GB" w:eastAsia="en-GB"/>
        </w:rPr>
        <w:drawing>
          <wp:inline distT="0" distB="0" distL="0" distR="0">
            <wp:extent cx="2762250" cy="2847975"/>
            <wp:effectExtent l="19050" t="0" r="0" b="0"/>
            <wp:docPr id="35" name="Picture 35" descr="http://media.economist.com/images/images-magazine/2011/03/05/sr/20110305_src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media.economist.com/images/images-magazine/2011/03/05/sr/20110305_src137.gif"/>
                    <pic:cNvPicPr>
                      <a:picLocks noChangeAspect="1" noChangeArrowheads="1"/>
                    </pic:cNvPicPr>
                  </pic:nvPicPr>
                  <pic:blipFill>
                    <a:blip r:embed="rId9" cstate="print"/>
                    <a:srcRect/>
                    <a:stretch>
                      <a:fillRect/>
                    </a:stretch>
                  </pic:blipFill>
                  <pic:spPr bwMode="auto">
                    <a:xfrm>
                      <a:off x="0" y="0"/>
                      <a:ext cx="2762250" cy="2847975"/>
                    </a:xfrm>
                    <a:prstGeom prst="rect">
                      <a:avLst/>
                    </a:prstGeom>
                    <a:noFill/>
                    <a:ln w="9525">
                      <a:noFill/>
                      <a:miter lim="800000"/>
                      <a:headEnd/>
                      <a:tailEnd/>
                    </a:ln>
                  </pic:spPr>
                </pic:pic>
              </a:graphicData>
            </a:graphic>
          </wp:inline>
        </w:drawing>
      </w:r>
    </w:p>
    <w:p w:rsidR="00F91F8F" w:rsidRPr="00F91F8F" w:rsidRDefault="00F91F8F" w:rsidP="00F91F8F">
      <w:pPr>
        <w:rPr>
          <w:lang w:val="en-GB"/>
        </w:rPr>
      </w:pPr>
      <w:r w:rsidRPr="00F91F8F">
        <w:rPr>
          <w:lang w:val="en-GB"/>
        </w:rPr>
        <w:t xml:space="preserve">Around much of the rich world, hopes that housing markets would be well on </w:t>
      </w:r>
      <w:r w:rsidRPr="004C0B8B">
        <w:rPr>
          <w:b/>
          <w:u w:val="single"/>
          <w:lang w:val="en-GB"/>
        </w:rPr>
        <w:t>the road to recovery</w:t>
      </w:r>
      <w:r w:rsidRPr="00F91F8F">
        <w:rPr>
          <w:lang w:val="en-GB"/>
        </w:rPr>
        <w:t xml:space="preserve"> by </w:t>
      </w:r>
      <w:r w:rsidRPr="00F91F8F">
        <w:rPr>
          <w:lang w:val="en-GB"/>
        </w:rPr>
        <w:lastRenderedPageBreak/>
        <w:t>now have been disappointed. Not everyone is glum. Renters are not bothered by falling prices, and the cash-rich are still having a high old time. But for most people property is a source of worry.</w:t>
      </w:r>
    </w:p>
    <w:p w:rsidR="00F91F8F" w:rsidRPr="00F91F8F" w:rsidRDefault="00F91F8F" w:rsidP="00F91F8F">
      <w:pPr>
        <w:rPr>
          <w:lang w:val="en-GB"/>
        </w:rPr>
      </w:pPr>
      <w:r w:rsidRPr="00F91F8F">
        <w:rPr>
          <w:lang w:val="en-GB"/>
        </w:rPr>
        <w:t xml:space="preserve">In America the bounce caused by a temporary </w:t>
      </w:r>
      <w:r w:rsidRPr="00EE19D1">
        <w:rPr>
          <w:b/>
          <w:u w:val="single"/>
          <w:lang w:val="en-GB"/>
        </w:rPr>
        <w:t>tax credit</w:t>
      </w:r>
      <w:r w:rsidRPr="00F91F8F">
        <w:rPr>
          <w:lang w:val="en-GB"/>
        </w:rPr>
        <w:t xml:space="preserve"> for first-time buyers has long since faded. The latest S&amp;P/Case-</w:t>
      </w:r>
      <w:proofErr w:type="spellStart"/>
      <w:r w:rsidRPr="00F91F8F">
        <w:rPr>
          <w:lang w:val="en-GB"/>
        </w:rPr>
        <w:t>Shiller</w:t>
      </w:r>
      <w:proofErr w:type="spellEnd"/>
      <w:r w:rsidRPr="00F91F8F">
        <w:rPr>
          <w:lang w:val="en-GB"/>
        </w:rPr>
        <w:t xml:space="preserve"> home-price indices (which take in figures up to December 2010) showed that prices had fallen in 19 out of 20 cities covered </w:t>
      </w:r>
      <w:r w:rsidRPr="00EE19D1">
        <w:rPr>
          <w:b/>
          <w:u w:val="single"/>
          <w:lang w:val="en-GB"/>
        </w:rPr>
        <w:t>month-on-month</w:t>
      </w:r>
      <w:r w:rsidRPr="00F91F8F">
        <w:rPr>
          <w:lang w:val="en-GB"/>
        </w:rPr>
        <w:t xml:space="preserve">, and that the </w:t>
      </w:r>
      <w:r w:rsidRPr="00EE19D1">
        <w:rPr>
          <w:b/>
          <w:u w:val="single"/>
          <w:lang w:val="en-GB"/>
        </w:rPr>
        <w:t>composite index</w:t>
      </w:r>
      <w:r w:rsidRPr="00F91F8F">
        <w:rPr>
          <w:lang w:val="en-GB"/>
        </w:rPr>
        <w:t xml:space="preserve"> had declined by 2.4% year-on-year. Eleven markets, including Miami, New York and Seattle, hit their lowest levels since prices first started falling in 2006.</w:t>
      </w:r>
    </w:p>
    <w:p w:rsidR="00F91F8F" w:rsidRPr="00F91F8F" w:rsidRDefault="00F91F8F" w:rsidP="00F91F8F">
      <w:pPr>
        <w:rPr>
          <w:lang w:val="en-GB"/>
        </w:rPr>
      </w:pPr>
      <w:bookmarkStart w:id="0" w:name="misery_index"/>
      <w:bookmarkEnd w:id="0"/>
      <w:r w:rsidRPr="00F91F8F">
        <w:rPr>
          <w:b/>
          <w:bCs/>
          <w:lang w:val="en-GB"/>
        </w:rPr>
        <w:t>Misery index</w:t>
      </w:r>
    </w:p>
    <w:p w:rsidR="00F91F8F" w:rsidRPr="00F91F8F" w:rsidRDefault="00F91F8F" w:rsidP="00F91F8F">
      <w:pPr>
        <w:rPr>
          <w:lang w:val="en-GB"/>
        </w:rPr>
      </w:pPr>
      <w:r w:rsidRPr="00F91F8F">
        <w:rPr>
          <w:lang w:val="en-GB"/>
        </w:rPr>
        <w:t xml:space="preserve">In Britain a strong start to 2010 also weakened as the year went on. Figures from Nationwide, a lender, showed a 1.1% year-on-year fall in prices in January, the biggest slide since August 2009. In Spain the IMIE index showed a fall of 3.9% in December, taking prices back down to levels last seen in 2005. For sheer awfulness nothing can touch Ireland, where prices dropped by 10.8% in the fourth quarter and the rate of decline increased. </w:t>
      </w:r>
    </w:p>
    <w:p w:rsidR="00F91F8F" w:rsidRPr="00F91F8F" w:rsidRDefault="00F91F8F" w:rsidP="00F91F8F">
      <w:pPr>
        <w:rPr>
          <w:lang w:val="en-GB"/>
        </w:rPr>
      </w:pPr>
      <w:r w:rsidRPr="00F91F8F">
        <w:rPr>
          <w:lang w:val="en-GB"/>
        </w:rPr>
        <w:t xml:space="preserve">It comes as no great surprise that many markets are still struggling. A common thread in many rich-world economies is </w:t>
      </w:r>
      <w:r w:rsidRPr="00EE19D1">
        <w:rPr>
          <w:b/>
          <w:u w:val="single"/>
          <w:lang w:val="en-GB"/>
        </w:rPr>
        <w:t>uncertainty</w:t>
      </w:r>
      <w:r w:rsidRPr="00F91F8F">
        <w:rPr>
          <w:lang w:val="en-GB"/>
        </w:rPr>
        <w:t xml:space="preserve"> about the future. Policymakers may worry about the effect of housing problems on unemployment—homeowners in negative equity may not be able to move in search of jobs—but the more important effect runs the other way. Changes in hiring rates are an excellent predictor of homeowners falling behind with their mortgage payments. Fears about sovereign-debt crises, the effects of austerity programmes and job security make it far less likely that people will take the plunge on buying a new home. </w:t>
      </w:r>
    </w:p>
    <w:p w:rsidR="00F91F8F" w:rsidRPr="00F91F8F" w:rsidRDefault="00F91F8F" w:rsidP="00F91F8F">
      <w:pPr>
        <w:rPr>
          <w:lang w:val="en-GB"/>
        </w:rPr>
      </w:pPr>
      <w:r w:rsidRPr="00F91F8F">
        <w:rPr>
          <w:lang w:val="en-GB"/>
        </w:rPr>
        <w:t xml:space="preserve">Another common feature is a squeeze on mortgage finance. The private market for </w:t>
      </w:r>
      <w:r w:rsidRPr="00EE19D1">
        <w:rPr>
          <w:b/>
          <w:u w:val="single"/>
          <w:lang w:val="en-GB"/>
        </w:rPr>
        <w:t>securitised mortgage loans</w:t>
      </w:r>
      <w:r w:rsidRPr="00F91F8F">
        <w:rPr>
          <w:lang w:val="en-GB"/>
        </w:rPr>
        <w:t xml:space="preserve"> remains very subdued. Banks have belatedly </w:t>
      </w:r>
      <w:r w:rsidRPr="00EE19D1">
        <w:rPr>
          <w:b/>
          <w:u w:val="single"/>
          <w:lang w:val="en-GB"/>
        </w:rPr>
        <w:t>tightened credit standards</w:t>
      </w:r>
      <w:r w:rsidRPr="00F91F8F">
        <w:rPr>
          <w:lang w:val="en-GB"/>
        </w:rPr>
        <w:t xml:space="preserve">, particularly for first-time buyers, who lubricate the housing market for everyone else. According to recent research in Britain by the Home Builders Federation, a trade group, the average first-time buyer aged 30-39 would now have to save 35% of his or her pay after tax every month for </w:t>
      </w:r>
      <w:r w:rsidRPr="00F91F8F">
        <w:rPr>
          <w:lang w:val="en-GB"/>
        </w:rPr>
        <w:lastRenderedPageBreak/>
        <w:t xml:space="preserve">five years to scrape together a </w:t>
      </w:r>
      <w:r w:rsidRPr="00EE19D1">
        <w:rPr>
          <w:b/>
          <w:u w:val="single"/>
          <w:lang w:val="en-GB"/>
        </w:rPr>
        <w:t>deposit</w:t>
      </w:r>
      <w:r w:rsidRPr="00F91F8F">
        <w:rPr>
          <w:lang w:val="en-GB"/>
        </w:rPr>
        <w:t xml:space="preserve">. Many are turning to the bank of Mum and Dad for help. </w:t>
      </w:r>
    </w:p>
    <w:p w:rsidR="00F91F8F" w:rsidRPr="00F91F8F" w:rsidRDefault="00F91F8F" w:rsidP="00F91F8F">
      <w:pPr>
        <w:rPr>
          <w:lang w:val="en-GB"/>
        </w:rPr>
      </w:pPr>
      <w:r w:rsidRPr="00F91F8F">
        <w:rPr>
          <w:lang w:val="en-GB"/>
        </w:rPr>
        <w:t xml:space="preserve">In America the government has rushed in to take up the slack. Fannie Mae and Freddie Mac, which buy home loans from lenders, and the Federal Housing Agency (FHA), which insures them against default, between them routinely guarantee more than 85% of new home loans. FHA-insured loans are particularly important for first-time buyers, who need to put down a deposit of only 3.5%. The market is so dependent on these agencies that the government will not be able to withdraw its support any time soon (which is one reason to expect the winding down of Fannie and Freddie to be slow in coming). </w:t>
      </w:r>
    </w:p>
    <w:p w:rsidR="00F91F8F" w:rsidRPr="00F91F8F" w:rsidRDefault="00F91F8F" w:rsidP="00F91F8F">
      <w:pPr>
        <w:rPr>
          <w:lang w:val="en-GB"/>
        </w:rPr>
      </w:pPr>
      <w:r w:rsidRPr="00F91F8F">
        <w:rPr>
          <w:lang w:val="en-GB"/>
        </w:rPr>
        <w:t xml:space="preserve">Even so, there is a limit to governments’ willingness to take on more </w:t>
      </w:r>
      <w:r w:rsidRPr="00EE19D1">
        <w:rPr>
          <w:b/>
          <w:u w:val="single"/>
          <w:lang w:val="en-GB"/>
        </w:rPr>
        <w:t>risk</w:t>
      </w:r>
      <w:r w:rsidRPr="00F91F8F">
        <w:rPr>
          <w:lang w:val="en-GB"/>
        </w:rPr>
        <w:t>. Fannie and Freddie have been fighting with the banks about poor-quality loans they originated and then passed on to the agencies. The FHA has gradually been tightening its insurance criteria. Add in the fallout from the “</w:t>
      </w:r>
      <w:proofErr w:type="spellStart"/>
      <w:r w:rsidRPr="00F91F8F">
        <w:rPr>
          <w:lang w:val="en-GB"/>
        </w:rPr>
        <w:t>robo</w:t>
      </w:r>
      <w:proofErr w:type="spellEnd"/>
      <w:r w:rsidRPr="00F91F8F">
        <w:rPr>
          <w:lang w:val="en-GB"/>
        </w:rPr>
        <w:t xml:space="preserve">-signing” scandal, in which banks were accused of using flawed and possibly fraudulent foreclosure processes, and mortgage approvals will stay sluggish. </w:t>
      </w:r>
    </w:p>
    <w:p w:rsidR="00F91F8F" w:rsidRPr="00F91F8F" w:rsidRDefault="00F91F8F" w:rsidP="00F91F8F">
      <w:pPr>
        <w:rPr>
          <w:lang w:val="en-GB"/>
        </w:rPr>
      </w:pPr>
      <w:r w:rsidRPr="00F91F8F">
        <w:rPr>
          <w:lang w:val="en-GB"/>
        </w:rPr>
        <w:t xml:space="preserve">Much as these demand-side factors dampen the housing market, the supply side arguably has an even bigger effect on prices. Work on the relationship between housing supply and bubbles by Edward </w:t>
      </w:r>
      <w:proofErr w:type="spellStart"/>
      <w:r w:rsidRPr="00F91F8F">
        <w:rPr>
          <w:lang w:val="en-GB"/>
        </w:rPr>
        <w:t>Glaeser</w:t>
      </w:r>
      <w:proofErr w:type="spellEnd"/>
      <w:r w:rsidRPr="00F91F8F">
        <w:rPr>
          <w:lang w:val="en-GB"/>
        </w:rPr>
        <w:t xml:space="preserve"> of Harvard University and Joseph </w:t>
      </w:r>
      <w:proofErr w:type="spellStart"/>
      <w:r w:rsidRPr="00F91F8F">
        <w:rPr>
          <w:lang w:val="en-GB"/>
        </w:rPr>
        <w:t>Gyourko</w:t>
      </w:r>
      <w:proofErr w:type="spellEnd"/>
      <w:r w:rsidRPr="00F91F8F">
        <w:rPr>
          <w:lang w:val="en-GB"/>
        </w:rPr>
        <w:t xml:space="preserve"> and Alberto </w:t>
      </w:r>
      <w:proofErr w:type="spellStart"/>
      <w:r w:rsidRPr="00F91F8F">
        <w:rPr>
          <w:lang w:val="en-GB"/>
        </w:rPr>
        <w:t>Saiz</w:t>
      </w:r>
      <w:proofErr w:type="spellEnd"/>
      <w:r w:rsidRPr="00F91F8F">
        <w:rPr>
          <w:lang w:val="en-GB"/>
        </w:rPr>
        <w:t xml:space="preserve"> of the Wharton School suggests that places with relatively </w:t>
      </w:r>
      <w:r w:rsidRPr="00EE19D1">
        <w:rPr>
          <w:b/>
          <w:u w:val="single"/>
          <w:lang w:val="en-GB"/>
        </w:rPr>
        <w:t>elastic supply</w:t>
      </w:r>
      <w:r w:rsidRPr="00F91F8F">
        <w:rPr>
          <w:lang w:val="en-GB"/>
        </w:rPr>
        <w:t xml:space="preserve"> have fewer bubbles, of shorter duration, than those where the supply is more restricted. </w:t>
      </w:r>
    </w:p>
    <w:p w:rsidR="00F91F8F" w:rsidRPr="00F91F8F" w:rsidRDefault="00F91F8F" w:rsidP="00F91F8F">
      <w:pPr>
        <w:rPr>
          <w:lang w:val="en-GB"/>
        </w:rPr>
      </w:pPr>
      <w:bookmarkStart w:id="1" w:name="dearth_and_homes"/>
      <w:bookmarkEnd w:id="1"/>
      <w:r w:rsidRPr="00F91F8F">
        <w:rPr>
          <w:b/>
          <w:bCs/>
          <w:lang w:val="en-GB"/>
        </w:rPr>
        <w:t>Dearth and homes</w:t>
      </w:r>
    </w:p>
    <w:p w:rsidR="00F91F8F" w:rsidRPr="00F91F8F" w:rsidRDefault="00F91F8F" w:rsidP="00F91F8F">
      <w:pPr>
        <w:rPr>
          <w:lang w:val="en-GB"/>
        </w:rPr>
      </w:pPr>
      <w:r w:rsidRPr="00F91F8F">
        <w:rPr>
          <w:lang w:val="en-GB"/>
        </w:rPr>
        <w:t xml:space="preserve">In many respects the recent boom bears this out. Differences in supply constraints can explain much of the striking disparity between American states, from the modest run-up in prices in Texas, where land is easily available, to the huge surge in places like Nevada, where land-use regulations are tighter. </w:t>
      </w:r>
    </w:p>
    <w:p w:rsidR="00F91F8F" w:rsidRPr="00F91F8F" w:rsidRDefault="00F91F8F" w:rsidP="00F91F8F">
      <w:pPr>
        <w:rPr>
          <w:lang w:val="en-GB"/>
        </w:rPr>
      </w:pPr>
      <w:r w:rsidRPr="00F91F8F">
        <w:rPr>
          <w:lang w:val="en-GB"/>
        </w:rPr>
        <w:t xml:space="preserve">But elasticity is not always a good thing. When the housing market can respond to demand by adding to supply, there is a greater risk of overbuilding. In theory, booms in elastic markets do not last for long because as new housing becomes available it puts </w:t>
      </w:r>
      <w:r w:rsidRPr="00F91F8F">
        <w:rPr>
          <w:lang w:val="en-GB"/>
        </w:rPr>
        <w:lastRenderedPageBreak/>
        <w:t xml:space="preserve">pressure on prices, puncturing expectations of further appreciation and popping the bubble. For the 1996-2006 </w:t>
      </w:r>
      <w:proofErr w:type="gramStart"/>
      <w:r w:rsidRPr="00F91F8F">
        <w:rPr>
          <w:lang w:val="en-GB"/>
        </w:rPr>
        <w:t>cycle</w:t>
      </w:r>
      <w:proofErr w:type="gramEnd"/>
      <w:r w:rsidRPr="00F91F8F">
        <w:rPr>
          <w:lang w:val="en-GB"/>
        </w:rPr>
        <w:t xml:space="preserve"> in America Messrs </w:t>
      </w:r>
      <w:proofErr w:type="spellStart"/>
      <w:r w:rsidRPr="00F91F8F">
        <w:rPr>
          <w:lang w:val="en-GB"/>
        </w:rPr>
        <w:t>Glaeser</w:t>
      </w:r>
      <w:proofErr w:type="spellEnd"/>
      <w:r w:rsidRPr="00F91F8F">
        <w:rPr>
          <w:lang w:val="en-GB"/>
        </w:rPr>
        <w:t xml:space="preserve">, </w:t>
      </w:r>
      <w:proofErr w:type="spellStart"/>
      <w:r w:rsidRPr="00F91F8F">
        <w:rPr>
          <w:lang w:val="en-GB"/>
        </w:rPr>
        <w:t>Gyourko</w:t>
      </w:r>
      <w:proofErr w:type="spellEnd"/>
      <w:r w:rsidRPr="00F91F8F">
        <w:rPr>
          <w:lang w:val="en-GB"/>
        </w:rPr>
        <w:t xml:space="preserve"> and </w:t>
      </w:r>
      <w:proofErr w:type="spellStart"/>
      <w:r w:rsidRPr="00F91F8F">
        <w:rPr>
          <w:lang w:val="en-GB"/>
        </w:rPr>
        <w:t>Saiz</w:t>
      </w:r>
      <w:proofErr w:type="spellEnd"/>
      <w:r w:rsidRPr="00F91F8F">
        <w:rPr>
          <w:lang w:val="en-GB"/>
        </w:rPr>
        <w:t xml:space="preserve"> find that places with more developable land did have shorter booms. </w:t>
      </w:r>
    </w:p>
    <w:p w:rsidR="00F91F8F" w:rsidRPr="00F91F8F" w:rsidRDefault="00F91F8F" w:rsidP="00F91F8F">
      <w:pPr>
        <w:rPr>
          <w:lang w:val="en-GB"/>
        </w:rPr>
      </w:pPr>
      <w:r w:rsidRPr="00F91F8F">
        <w:rPr>
          <w:lang w:val="en-GB"/>
        </w:rPr>
        <w:t xml:space="preserve">But when it comes to the biggest house-price bubble in history, theory does not get you very far. In some places the boom was big enough and irrational enough to suppress price signals from lots of new supply. Instead, availability of land simply fed speculative activity, which has made the popping of the bubble much more painful. </w:t>
      </w:r>
    </w:p>
    <w:p w:rsidR="00F91F8F" w:rsidRPr="00F91F8F" w:rsidRDefault="00F91F8F" w:rsidP="00F91F8F">
      <w:pPr>
        <w:rPr>
          <w:lang w:val="en-GB"/>
        </w:rPr>
      </w:pPr>
      <w:r w:rsidRPr="00F91F8F">
        <w:rPr>
          <w:lang w:val="en-GB"/>
        </w:rPr>
        <w:t xml:space="preserve">In a report last December the Bank of Spain reckoned that the country has a glut of 700,000-1.1m unsold homes, which will continue to weigh on prices this year. Bernstein Research estimates that these unsold houses will take four to five years to clear, and even that may be too optimistic given high unemployment, the threat of a </w:t>
      </w:r>
      <w:r w:rsidRPr="00EE19D1">
        <w:rPr>
          <w:b/>
          <w:u w:val="single"/>
          <w:lang w:val="en-GB"/>
        </w:rPr>
        <w:t>sovereign-debt crisis</w:t>
      </w:r>
      <w:r w:rsidRPr="00F91F8F">
        <w:rPr>
          <w:lang w:val="en-GB"/>
        </w:rPr>
        <w:t xml:space="preserve"> and fewer immigrants. It could have been worse: Spanish banks have repossessed huge amounts of land that had not yet been built on, and residential-mortgage standards are rather conservative. But the oversupply means that prices will keep falling. They have dropped by only 16% from their peak in real terms, and Bernstein reckons the eventual fall will be more like 30%.</w:t>
      </w:r>
    </w:p>
    <w:p w:rsidR="00F91F8F" w:rsidRPr="00F91F8F" w:rsidRDefault="00F91F8F" w:rsidP="00F91F8F">
      <w:pPr>
        <w:rPr>
          <w:lang w:val="en-GB"/>
        </w:rPr>
      </w:pPr>
      <w:r w:rsidRPr="00F91F8F">
        <w:rPr>
          <w:lang w:val="en-GB"/>
        </w:rPr>
        <w:t xml:space="preserve">Ireland’s building boom also went over the top. The government relaxed planning laws, the banks threw money at anything involving cement, and investors gobbled up houses in the expectation that prices could only go up. An Irish government report last October into the country’s “ghost estates” identified more than 2,800 housing developments where construction had been started but not completed. Between them these estates had planning permission for 180,000 units, which roughly </w:t>
      </w:r>
      <w:proofErr w:type="gramStart"/>
      <w:r w:rsidRPr="00F91F8F">
        <w:rPr>
          <w:lang w:val="en-GB"/>
        </w:rPr>
        <w:t>translates</w:t>
      </w:r>
      <w:proofErr w:type="gramEnd"/>
      <w:r w:rsidRPr="00F91F8F">
        <w:rPr>
          <w:lang w:val="en-GB"/>
        </w:rPr>
        <w:t xml:space="preserve"> into a new residence for one in every 25 Irish people. </w:t>
      </w:r>
    </w:p>
    <w:p w:rsidR="00F91F8F" w:rsidRPr="00F91F8F" w:rsidRDefault="00F91F8F" w:rsidP="00F91F8F">
      <w:pPr>
        <w:rPr>
          <w:lang w:val="en-GB"/>
        </w:rPr>
      </w:pPr>
      <w:r w:rsidRPr="00F91F8F">
        <w:rPr>
          <w:lang w:val="en-GB"/>
        </w:rPr>
        <w:t xml:space="preserve">A lot of properties were sold before the market soured, so the report found only 33,000 finished homes remained empty, not the hundreds of thousands forecast earlier. But even if the overall number of unsold units is not as bad as feared, it does not capture the full effects of oversupply. </w:t>
      </w:r>
    </w:p>
    <w:p w:rsidR="00F91F8F" w:rsidRPr="00F91F8F" w:rsidRDefault="00F91F8F" w:rsidP="00F91F8F">
      <w:pPr>
        <w:rPr>
          <w:lang w:val="en-GB"/>
        </w:rPr>
      </w:pPr>
      <w:r w:rsidRPr="00F91F8F">
        <w:rPr>
          <w:lang w:val="en-GB"/>
        </w:rPr>
        <w:t xml:space="preserve">Take </w:t>
      </w:r>
      <w:proofErr w:type="spellStart"/>
      <w:r w:rsidRPr="00F91F8F">
        <w:rPr>
          <w:lang w:val="en-GB"/>
        </w:rPr>
        <w:t>Clongriffin</w:t>
      </w:r>
      <w:proofErr w:type="spellEnd"/>
      <w:r w:rsidRPr="00F91F8F">
        <w:rPr>
          <w:lang w:val="en-GB"/>
        </w:rPr>
        <w:t xml:space="preserve">, a huge </w:t>
      </w:r>
      <w:r w:rsidRPr="00EE19D1">
        <w:rPr>
          <w:b/>
          <w:u w:val="single"/>
          <w:lang w:val="en-GB"/>
        </w:rPr>
        <w:t>mixed-use development</w:t>
      </w:r>
      <w:r w:rsidRPr="00F91F8F">
        <w:rPr>
          <w:lang w:val="en-GB"/>
        </w:rPr>
        <w:t xml:space="preserve"> north of Dublin. The location is good, about 15 </w:t>
      </w:r>
      <w:r w:rsidRPr="00F91F8F">
        <w:rPr>
          <w:lang w:val="en-GB"/>
        </w:rPr>
        <w:lastRenderedPageBreak/>
        <w:t xml:space="preserve">minutes from the city centre. Flags extolling “Dublin’s new town centre” hang from lamp-posts outside the local railway station, which opened in 2010. There are some shops on the </w:t>
      </w:r>
      <w:proofErr w:type="gramStart"/>
      <w:r w:rsidRPr="00F91F8F">
        <w:rPr>
          <w:lang w:val="en-GB"/>
        </w:rPr>
        <w:t>main street</w:t>
      </w:r>
      <w:proofErr w:type="gramEnd"/>
      <w:r w:rsidRPr="00F91F8F">
        <w:rPr>
          <w:lang w:val="en-GB"/>
        </w:rPr>
        <w:t xml:space="preserve">, and cars in many of the driveways. But the overall impression is bleak. Many shops are unoccupied, lots of apartments lie unfinished and there is no sign that work is continuing. </w:t>
      </w:r>
      <w:r w:rsidRPr="00EE19D1">
        <w:rPr>
          <w:b/>
          <w:u w:val="single"/>
          <w:lang w:val="en-GB"/>
        </w:rPr>
        <w:t>Hoarding</w:t>
      </w:r>
      <w:r w:rsidRPr="00F91F8F">
        <w:rPr>
          <w:lang w:val="en-GB"/>
        </w:rPr>
        <w:t xml:space="preserve"> surrounds large </w:t>
      </w:r>
      <w:r w:rsidRPr="00EE19D1">
        <w:rPr>
          <w:b/>
          <w:u w:val="single"/>
          <w:lang w:val="en-GB"/>
        </w:rPr>
        <w:t>tracts</w:t>
      </w:r>
      <w:r w:rsidRPr="00F91F8F">
        <w:rPr>
          <w:lang w:val="en-GB"/>
        </w:rPr>
        <w:t xml:space="preserve"> of undeveloped land. </w:t>
      </w:r>
    </w:p>
    <w:p w:rsidR="00F91F8F" w:rsidRPr="00F91F8F" w:rsidRDefault="00F91F8F" w:rsidP="00F91F8F">
      <w:pPr>
        <w:rPr>
          <w:lang w:val="en-GB"/>
        </w:rPr>
      </w:pPr>
      <w:r w:rsidRPr="00F91F8F">
        <w:rPr>
          <w:noProof/>
          <w:lang w:val="en-GB" w:eastAsia="en-GB"/>
        </w:rPr>
        <w:drawing>
          <wp:inline distT="0" distB="0" distL="0" distR="0">
            <wp:extent cx="3298920" cy="1857375"/>
            <wp:effectExtent l="19050" t="0" r="0" b="0"/>
            <wp:docPr id="37" name="Picture 37" descr="http://media.economist.com/images/images-magazine/2011/03/05/sr/20110305_srp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media.economist.com/images/images-magazine/2011/03/05/sr/20110305_srp004.jpg"/>
                    <pic:cNvPicPr>
                      <a:picLocks noChangeAspect="1" noChangeArrowheads="1"/>
                    </pic:cNvPicPr>
                  </pic:nvPicPr>
                  <pic:blipFill>
                    <a:blip r:embed="rId10" cstate="print"/>
                    <a:srcRect/>
                    <a:stretch>
                      <a:fillRect/>
                    </a:stretch>
                  </pic:blipFill>
                  <pic:spPr bwMode="auto">
                    <a:xfrm>
                      <a:off x="0" y="0"/>
                      <a:ext cx="3298920" cy="1857375"/>
                    </a:xfrm>
                    <a:prstGeom prst="rect">
                      <a:avLst/>
                    </a:prstGeom>
                    <a:noFill/>
                    <a:ln w="9525">
                      <a:noFill/>
                      <a:miter lim="800000"/>
                      <a:headEnd/>
                      <a:tailEnd/>
                    </a:ln>
                  </pic:spPr>
                </pic:pic>
              </a:graphicData>
            </a:graphic>
          </wp:inline>
        </w:drawing>
      </w:r>
      <w:r w:rsidRPr="00F91F8F">
        <w:rPr>
          <w:lang w:val="en-GB"/>
        </w:rPr>
        <w:t>Ghosts of Ireland’s boom</w:t>
      </w:r>
    </w:p>
    <w:p w:rsidR="00F91F8F" w:rsidRPr="00F91F8F" w:rsidRDefault="00F91F8F" w:rsidP="00F91F8F">
      <w:pPr>
        <w:rPr>
          <w:lang w:val="en-GB"/>
        </w:rPr>
      </w:pPr>
      <w:r w:rsidRPr="00F91F8F">
        <w:rPr>
          <w:lang w:val="en-GB"/>
        </w:rPr>
        <w:t xml:space="preserve">Mixing vacant and unfinished properties with occupied ones drags down the value of everything. The bust also gives developers very little incentive to resolve disputes over maintenance. </w:t>
      </w:r>
      <w:proofErr w:type="spellStart"/>
      <w:r w:rsidRPr="00F91F8F">
        <w:rPr>
          <w:lang w:val="en-GB"/>
        </w:rPr>
        <w:t>Clongriffin</w:t>
      </w:r>
      <w:proofErr w:type="spellEnd"/>
      <w:r w:rsidRPr="00F91F8F">
        <w:rPr>
          <w:lang w:val="en-GB"/>
        </w:rPr>
        <w:t xml:space="preserve"> is one of a number of north Dublin developments involved in legal cases over buildings contaminated with </w:t>
      </w:r>
      <w:r w:rsidRPr="00EE19D1">
        <w:rPr>
          <w:b/>
          <w:u w:val="single"/>
          <w:lang w:val="en-GB"/>
        </w:rPr>
        <w:t>pyrite</w:t>
      </w:r>
      <w:r w:rsidRPr="00F91F8F">
        <w:rPr>
          <w:lang w:val="en-GB"/>
        </w:rPr>
        <w:t xml:space="preserve">, a mineral that crumbles as it oxidises. </w:t>
      </w:r>
    </w:p>
    <w:p w:rsidR="00F91F8F" w:rsidRPr="00F91F8F" w:rsidRDefault="00F91F8F" w:rsidP="00F91F8F">
      <w:pPr>
        <w:rPr>
          <w:lang w:val="en-GB"/>
        </w:rPr>
      </w:pPr>
      <w:proofErr w:type="spellStart"/>
      <w:r w:rsidRPr="00F91F8F">
        <w:rPr>
          <w:lang w:val="en-GB"/>
        </w:rPr>
        <w:t>Clongriffin</w:t>
      </w:r>
      <w:proofErr w:type="spellEnd"/>
      <w:r w:rsidRPr="00F91F8F">
        <w:rPr>
          <w:lang w:val="en-GB"/>
        </w:rPr>
        <w:t xml:space="preserve"> may also have the wrong sort of properties for this stage of the cycle. During the boom much of the construction activity was in flats. Developers liked them because they could generate more revenue from a single plot of land. First-time buyers saw them as a way to get onto the housing ladder, perhaps hoping to trade up to a house later. But prices have now fallen so far that buyers can skip the flat and go straight to a family home.</w:t>
      </w:r>
    </w:p>
    <w:p w:rsidR="00F91F8F" w:rsidRPr="00F91F8F" w:rsidRDefault="00F91F8F" w:rsidP="00F91F8F">
      <w:pPr>
        <w:rPr>
          <w:lang w:val="en-GB"/>
        </w:rPr>
      </w:pPr>
      <w:proofErr w:type="spellStart"/>
      <w:r w:rsidRPr="00F91F8F">
        <w:rPr>
          <w:lang w:val="en-GB"/>
        </w:rPr>
        <w:t>Clongriffin’s</w:t>
      </w:r>
      <w:proofErr w:type="spellEnd"/>
      <w:r w:rsidRPr="00F91F8F">
        <w:rPr>
          <w:lang w:val="en-GB"/>
        </w:rPr>
        <w:t xml:space="preserve"> unsold units will probably find buyers in the end, thanks to its location. Two-fifths of Ireland’s population lives in greater Dublin and the country has one of the highest proportions of 25-45-year-olds in Europe, most of whom will want to own their homes. But lots of the excess was in more rural areas. Marie Hunt of CB Richard Ellis (CBRE), a property consultancy, points out that in such places even an oversupply of 20 homes can make a big difference. </w:t>
      </w:r>
    </w:p>
    <w:p w:rsidR="00F91F8F" w:rsidRPr="00F91F8F" w:rsidRDefault="00F91F8F" w:rsidP="00F91F8F">
      <w:pPr>
        <w:rPr>
          <w:lang w:val="en-GB"/>
        </w:rPr>
      </w:pPr>
      <w:bookmarkStart w:id="2" w:name="only_in_america"/>
      <w:bookmarkEnd w:id="2"/>
      <w:r w:rsidRPr="00F91F8F">
        <w:rPr>
          <w:b/>
          <w:bCs/>
          <w:lang w:val="en-GB"/>
        </w:rPr>
        <w:lastRenderedPageBreak/>
        <w:t>Only in America</w:t>
      </w:r>
    </w:p>
    <w:p w:rsidR="00F91F8F" w:rsidRPr="00F91F8F" w:rsidRDefault="00F91F8F" w:rsidP="00F91F8F">
      <w:pPr>
        <w:rPr>
          <w:lang w:val="en-GB"/>
        </w:rPr>
      </w:pPr>
      <w:r w:rsidRPr="00F91F8F">
        <w:rPr>
          <w:lang w:val="en-GB"/>
        </w:rPr>
        <w:t>Oversupply can take many forms. America’s big housing worry is its huge “</w:t>
      </w:r>
      <w:r w:rsidRPr="00EE19D1">
        <w:rPr>
          <w:b/>
          <w:u w:val="single"/>
          <w:lang w:val="en-GB"/>
        </w:rPr>
        <w:t>shadow” inventory</w:t>
      </w:r>
      <w:r w:rsidRPr="00F91F8F">
        <w:rPr>
          <w:lang w:val="en-GB"/>
        </w:rPr>
        <w:t xml:space="preserve">—homes whose owners are seriously behind with their mortgage payments or in foreclosure and which will eventually come onto the market. Even though American house prices are now back at </w:t>
      </w:r>
      <w:r w:rsidRPr="00EE19D1">
        <w:rPr>
          <w:b/>
          <w:u w:val="single"/>
          <w:lang w:val="en-GB"/>
        </w:rPr>
        <w:t>fair value</w:t>
      </w:r>
      <w:r w:rsidRPr="00F91F8F">
        <w:rPr>
          <w:lang w:val="en-GB"/>
        </w:rPr>
        <w:t xml:space="preserve"> (</w:t>
      </w:r>
      <w:proofErr w:type="spellStart"/>
      <w:r w:rsidRPr="00F91F8F">
        <w:rPr>
          <w:lang w:val="en-GB"/>
        </w:rPr>
        <w:t>ie</w:t>
      </w:r>
      <w:proofErr w:type="spellEnd"/>
      <w:r w:rsidRPr="00F91F8F">
        <w:rPr>
          <w:lang w:val="en-GB"/>
        </w:rPr>
        <w:t>, the ratio of house prices to rents is back to its long-run average), this pipeline of distressed properties is putting prices under continued pressure.</w:t>
      </w:r>
    </w:p>
    <w:p w:rsidR="00F91F8F" w:rsidRPr="00F91F8F" w:rsidRDefault="00F91F8F" w:rsidP="00F91F8F">
      <w:pPr>
        <w:rPr>
          <w:lang w:val="en-GB"/>
        </w:rPr>
      </w:pPr>
      <w:r w:rsidRPr="00F91F8F">
        <w:rPr>
          <w:noProof/>
          <w:lang w:val="en-GB" w:eastAsia="en-GB"/>
        </w:rPr>
        <w:drawing>
          <wp:inline distT="0" distB="0" distL="0" distR="0">
            <wp:extent cx="2762250" cy="3019425"/>
            <wp:effectExtent l="19050" t="0" r="0" b="0"/>
            <wp:docPr id="38" name="Picture 38" descr="http://media.economist.com/images/images-magazine/2011/03/05/sr/20110305_src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edia.economist.com/images/images-magazine/2011/03/05/sr/20110305_src138.gif"/>
                    <pic:cNvPicPr>
                      <a:picLocks noChangeAspect="1" noChangeArrowheads="1"/>
                    </pic:cNvPicPr>
                  </pic:nvPicPr>
                  <pic:blipFill>
                    <a:blip r:embed="rId11" cstate="print"/>
                    <a:srcRect/>
                    <a:stretch>
                      <a:fillRect/>
                    </a:stretch>
                  </pic:blipFill>
                  <pic:spPr bwMode="auto">
                    <a:xfrm>
                      <a:off x="0" y="0"/>
                      <a:ext cx="2762250" cy="3019425"/>
                    </a:xfrm>
                    <a:prstGeom prst="rect">
                      <a:avLst/>
                    </a:prstGeom>
                    <a:noFill/>
                    <a:ln w="9525">
                      <a:noFill/>
                      <a:miter lim="800000"/>
                      <a:headEnd/>
                      <a:tailEnd/>
                    </a:ln>
                  </pic:spPr>
                </pic:pic>
              </a:graphicData>
            </a:graphic>
          </wp:inline>
        </w:drawing>
      </w:r>
    </w:p>
    <w:p w:rsidR="00F91F8F" w:rsidRPr="00F91F8F" w:rsidRDefault="00F91F8F" w:rsidP="00F91F8F">
      <w:pPr>
        <w:rPr>
          <w:lang w:val="en-GB"/>
        </w:rPr>
      </w:pPr>
      <w:r w:rsidRPr="00F91F8F">
        <w:rPr>
          <w:lang w:val="en-GB"/>
        </w:rPr>
        <w:t>It also helps explain why America has suffered such a sharp fall in prices after the bust despite peaking lower than many other countries (see chart 4). House prices are generally “</w:t>
      </w:r>
      <w:r w:rsidRPr="00EE19D1">
        <w:rPr>
          <w:b/>
          <w:u w:val="single"/>
          <w:lang w:val="en-GB"/>
        </w:rPr>
        <w:t>sticky</w:t>
      </w:r>
      <w:r w:rsidRPr="00F91F8F">
        <w:rPr>
          <w:lang w:val="en-GB"/>
        </w:rPr>
        <w:t xml:space="preserve">” on the way down, in part because people are averse to selling at a loss. But America’s bust has brought waves of </w:t>
      </w:r>
      <w:r w:rsidRPr="00EE19D1">
        <w:rPr>
          <w:b/>
          <w:u w:val="single"/>
          <w:lang w:val="en-GB"/>
        </w:rPr>
        <w:t>distressed sales</w:t>
      </w:r>
      <w:r w:rsidRPr="00F91F8F">
        <w:rPr>
          <w:lang w:val="en-GB"/>
        </w:rPr>
        <w:t xml:space="preserve">, forcing prices down rapidly. Around a quarter of borrowers are now in negative equity. “The big question is not how fast prices rose but how fast and how much they fell,” says Eric </w:t>
      </w:r>
      <w:proofErr w:type="spellStart"/>
      <w:r w:rsidRPr="00F91F8F">
        <w:rPr>
          <w:lang w:val="en-GB"/>
        </w:rPr>
        <w:t>Belsky</w:t>
      </w:r>
      <w:proofErr w:type="spellEnd"/>
      <w:r w:rsidRPr="00F91F8F">
        <w:rPr>
          <w:lang w:val="en-GB"/>
        </w:rPr>
        <w:t xml:space="preserve"> of the Joint Centre for Housing Studies at Harvard University. </w:t>
      </w:r>
    </w:p>
    <w:p w:rsidR="00F91F8F" w:rsidRPr="00F91F8F" w:rsidRDefault="00F91F8F" w:rsidP="00F91F8F">
      <w:pPr>
        <w:rPr>
          <w:lang w:val="en-GB"/>
        </w:rPr>
      </w:pPr>
      <w:r w:rsidRPr="00F91F8F">
        <w:rPr>
          <w:lang w:val="en-GB"/>
        </w:rPr>
        <w:t xml:space="preserve">One explanation is that unemployment in America rose more sharply than in other rich economies, and even creditworthy borrowers cannot cope with a sustained loss of income. But the initial drop was down to causes more specific to housing. The most obvious culprit was the extraordinary laxity of America’s mortgage-underwriting standards in the later stages of the boom. With very little equity in their homes to protect them from a drop in prices, lots </w:t>
      </w:r>
      <w:r w:rsidRPr="00F91F8F">
        <w:rPr>
          <w:lang w:val="en-GB"/>
        </w:rPr>
        <w:lastRenderedPageBreak/>
        <w:t xml:space="preserve">of high-risk borrowers quickly became submerged when the bubble burst. Housing boffins regard negative equity as the best predictor of default, which is why they take </w:t>
      </w:r>
      <w:r w:rsidRPr="00EE19D1">
        <w:rPr>
          <w:b/>
          <w:u w:val="single"/>
          <w:lang w:val="en-GB"/>
        </w:rPr>
        <w:t>loan-to-value ratios</w:t>
      </w:r>
      <w:r w:rsidRPr="00F91F8F">
        <w:rPr>
          <w:lang w:val="en-GB"/>
        </w:rPr>
        <w:t xml:space="preserve"> very seriously. It is also what saddles banks with losses when homes end up in foreclosure.</w:t>
      </w:r>
    </w:p>
    <w:p w:rsidR="00F91F8F" w:rsidRPr="00F91F8F" w:rsidRDefault="00F91F8F" w:rsidP="00F91F8F">
      <w:pPr>
        <w:rPr>
          <w:lang w:val="en-GB"/>
        </w:rPr>
      </w:pPr>
      <w:r w:rsidRPr="00F91F8F">
        <w:rPr>
          <w:lang w:val="en-GB"/>
        </w:rPr>
        <w:t xml:space="preserve">A related issue is the amount of “strategic defaulting” in America: the number of people choosing to walk away from their homes. Its prevalence can be exaggerated, but it has still come as a surprise. Before the crisis the conventional wisdom had been that people would do whatever they could to stay in their houses, giving priority to mortgage payments over all other forms of debt. But Andrew Jennings of FICO, the company behind America’s FICO credit scores, reckons that 25-30% of defaults are now </w:t>
      </w:r>
      <w:r w:rsidRPr="00EE19D1">
        <w:rPr>
          <w:b/>
          <w:u w:val="single"/>
          <w:lang w:val="en-GB"/>
        </w:rPr>
        <w:t>premeditated</w:t>
      </w:r>
      <w:r w:rsidRPr="00F91F8F">
        <w:rPr>
          <w:lang w:val="en-GB"/>
        </w:rPr>
        <w:t>. He says that many borrowers, often nominally lower-risk ones, prepare for default by making more credit inquiries and taking up other loans. The practice is more widespread in the many American states where lending is “</w:t>
      </w:r>
      <w:r w:rsidRPr="00EE19D1">
        <w:rPr>
          <w:b/>
          <w:u w:val="single"/>
          <w:lang w:val="en-GB"/>
        </w:rPr>
        <w:t>non-recourse</w:t>
      </w:r>
      <w:r w:rsidRPr="00F91F8F">
        <w:rPr>
          <w:lang w:val="en-GB"/>
        </w:rPr>
        <w:t xml:space="preserve">”, meaning that lenders cannot come after a defaulting borrower for any debt left over when the property is sold. </w:t>
      </w:r>
    </w:p>
    <w:p w:rsidR="00F91F8F" w:rsidRPr="00F91F8F" w:rsidRDefault="00F91F8F" w:rsidP="00F91F8F">
      <w:pPr>
        <w:rPr>
          <w:lang w:val="en-GB"/>
        </w:rPr>
      </w:pPr>
      <w:r w:rsidRPr="00F91F8F">
        <w:rPr>
          <w:lang w:val="en-GB"/>
        </w:rPr>
        <w:t>In Europe’s frothier markets unpaid debt hangs around the necks of borrowers, giving them a bigger incentive to tough it out in their homes. Speculative purchases also made things worse: people are more likely to give back the keys to homes they are not living in. The report of the Financial Crisis Inquiry Commission pointed out that by the first half of 2005, the peak year for housing sales, more than one in every ten house sales in America was for an investment or a second home.</w:t>
      </w:r>
    </w:p>
    <w:p w:rsidR="00F91F8F" w:rsidRPr="00F91F8F" w:rsidRDefault="00F91F8F" w:rsidP="00F91F8F">
      <w:pPr>
        <w:rPr>
          <w:lang w:val="en-GB"/>
        </w:rPr>
      </w:pPr>
      <w:bookmarkStart w:id="3" w:name="housing,_flat"/>
      <w:bookmarkEnd w:id="3"/>
      <w:r w:rsidRPr="00F91F8F">
        <w:rPr>
          <w:b/>
          <w:bCs/>
          <w:lang w:val="en-GB"/>
        </w:rPr>
        <w:t>Housing, flat</w:t>
      </w:r>
    </w:p>
    <w:p w:rsidR="00F91F8F" w:rsidRPr="00F91F8F" w:rsidRDefault="00F91F8F" w:rsidP="00F91F8F">
      <w:pPr>
        <w:rPr>
          <w:lang w:val="en-GB"/>
        </w:rPr>
      </w:pPr>
      <w:r w:rsidRPr="00F91F8F">
        <w:rPr>
          <w:lang w:val="en-GB"/>
        </w:rPr>
        <w:t xml:space="preserve">Whatever the reasons, the number of properties that have gone into negative equity and into foreclosure is much greater than expected. A system set up to deal with 500,000 foreclosures a year is now running at about 2m a year, says Michelle Meyer of Bank of America Merrill Lynch. Just how bad this glut of unsold houses will get is very hard to say. It depends, above all, on the unemployment rate. But it also depends on the speed and outcome of the foreclosure process and on the efficacy of official interventions. The experience to date has been uninspiring. A </w:t>
      </w:r>
      <w:r w:rsidRPr="00F91F8F">
        <w:rPr>
          <w:lang w:val="en-GB"/>
        </w:rPr>
        <w:lastRenderedPageBreak/>
        <w:t>government programme to modify mortgages, giving struggling homeowners a subsidy on their payments, has had $50 billion allocated to it, but so far only $1 billion of that has been spent. Many of those who have had their mortgages modified wind up defaulting again.</w:t>
      </w:r>
    </w:p>
    <w:p w:rsidR="00F91F8F" w:rsidRPr="00F91F8F" w:rsidRDefault="00F91F8F" w:rsidP="00F91F8F">
      <w:pPr>
        <w:rPr>
          <w:lang w:val="en-GB"/>
        </w:rPr>
      </w:pPr>
      <w:r w:rsidRPr="00F91F8F">
        <w:rPr>
          <w:lang w:val="en-GB"/>
        </w:rPr>
        <w:t xml:space="preserve">Sean Dobson, the chairman of Amherst Securities, is more </w:t>
      </w:r>
      <w:r w:rsidRPr="00EE19D1">
        <w:rPr>
          <w:b/>
          <w:u w:val="single"/>
          <w:lang w:val="en-GB"/>
        </w:rPr>
        <w:t>bearish</w:t>
      </w:r>
      <w:r w:rsidRPr="00F91F8F">
        <w:rPr>
          <w:lang w:val="en-GB"/>
        </w:rPr>
        <w:t xml:space="preserve"> than most. He argues that some 11.5m American homes (out of 125m in all) remain at risk of ending up in foreclosure, and that principal </w:t>
      </w:r>
      <w:r w:rsidRPr="00EE19D1">
        <w:rPr>
          <w:b/>
          <w:u w:val="single"/>
          <w:lang w:val="en-GB"/>
        </w:rPr>
        <w:t>forgiveness</w:t>
      </w:r>
      <w:r w:rsidRPr="00F91F8F">
        <w:rPr>
          <w:lang w:val="en-GB"/>
        </w:rPr>
        <w:t xml:space="preserve"> for borrowers under water is the only option: “You are not going to create new buyers for 11m homes, short of legalising every illegal immigrant and forcing them to buy a house.”</w:t>
      </w:r>
    </w:p>
    <w:p w:rsidR="00F91F8F" w:rsidRPr="00F91F8F" w:rsidRDefault="00F91F8F" w:rsidP="00F91F8F">
      <w:pPr>
        <w:rPr>
          <w:lang w:val="en-GB"/>
        </w:rPr>
      </w:pPr>
      <w:r w:rsidRPr="00F91F8F">
        <w:rPr>
          <w:lang w:val="en-GB"/>
        </w:rPr>
        <w:t xml:space="preserve">Others are less </w:t>
      </w:r>
      <w:r w:rsidRPr="00EE19D1">
        <w:rPr>
          <w:b/>
          <w:u w:val="single"/>
          <w:lang w:val="en-GB"/>
        </w:rPr>
        <w:t>apocalyptic</w:t>
      </w:r>
      <w:r w:rsidRPr="00F91F8F">
        <w:rPr>
          <w:lang w:val="en-GB"/>
        </w:rPr>
        <w:t xml:space="preserve">, particularly as America’s recovery gathers pace. But the pipeline of distressed homes heading for the market will keep prices down for some time yet. </w:t>
      </w:r>
      <w:proofErr w:type="spellStart"/>
      <w:r w:rsidRPr="00F91F8F">
        <w:rPr>
          <w:lang w:val="en-GB"/>
        </w:rPr>
        <w:t>Sandipan</w:t>
      </w:r>
      <w:proofErr w:type="spellEnd"/>
      <w:r w:rsidRPr="00F91F8F">
        <w:rPr>
          <w:lang w:val="en-GB"/>
        </w:rPr>
        <w:t xml:space="preserve"> Deb of Barclays Capital reckons that the number of such properties probably totals around 4m-5m. He says that prices will fall by 6% or so in 2011 and will then </w:t>
      </w:r>
      <w:r w:rsidRPr="00EE19D1">
        <w:rPr>
          <w:b/>
          <w:u w:val="single"/>
          <w:lang w:val="en-GB"/>
        </w:rPr>
        <w:t>languish</w:t>
      </w:r>
      <w:r w:rsidRPr="00F91F8F">
        <w:rPr>
          <w:lang w:val="en-GB"/>
        </w:rPr>
        <w:t xml:space="preserve"> for a while before gradually recovering. That may be just what policymakers want. “The objective of the government is to make sure that distressed stock does not hit the market suddenly,” says Mr Deb. Modifying home loans may not avoid defaults altogether, but it should at least space them out. </w:t>
      </w:r>
    </w:p>
    <w:p w:rsidR="00F91F8F" w:rsidRPr="00F91F8F" w:rsidRDefault="00F91F8F" w:rsidP="00F91F8F">
      <w:pPr>
        <w:rPr>
          <w:lang w:val="en-GB"/>
        </w:rPr>
      </w:pPr>
      <w:r w:rsidRPr="00F91F8F">
        <w:rPr>
          <w:lang w:val="en-GB"/>
        </w:rPr>
        <w:t xml:space="preserve">Despite the woes, America’s system of long-term, fixed-rate mortgages at least ensures that borrowers do not have to worry about interest rates. Many European countries have adjustable-rate mortgages that move in step with changes in official interest rates: two-thirds of the outstanding mortgages in Britain, for example, are of this kind. Much as European borrowers have been helped by ultra-low interest rates so far, they will also be exposed to rising costs when rates go up again. With house prices in Europe having fallen less far, austerity threatening higher unemployment and inflationary pressures prompting hawkish talk about tighter monetary policy, the continent’s housing markets look more likely to suffer new shocks than America’s. </w:t>
      </w:r>
    </w:p>
    <w:p w:rsidR="00F56029" w:rsidRDefault="00F56029"/>
    <w:sectPr w:rsidR="00F56029" w:rsidSect="00984795">
      <w:footerReference w:type="default" r:id="rId12"/>
      <w:pgSz w:w="11906" w:h="16838"/>
      <w:pgMar w:top="720" w:right="720" w:bottom="720" w:left="720" w:header="708" w:footer="708" w:gutter="0"/>
      <w:cols w:num="2" w:space="6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E6" w:rsidRDefault="00306AE6" w:rsidP="003E39B3">
      <w:pPr>
        <w:spacing w:after="0" w:line="240" w:lineRule="auto"/>
      </w:pPr>
      <w:r>
        <w:separator/>
      </w:r>
    </w:p>
  </w:endnote>
  <w:endnote w:type="continuationSeparator" w:id="0">
    <w:p w:rsidR="00306AE6" w:rsidRDefault="00306AE6" w:rsidP="003E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640266"/>
      <w:docPartObj>
        <w:docPartGallery w:val="Page Numbers (Bottom of Page)"/>
        <w:docPartUnique/>
      </w:docPartObj>
    </w:sdtPr>
    <w:sdtContent>
      <w:p w:rsidR="003E39B3" w:rsidRDefault="006320E8">
        <w:pPr>
          <w:pStyle w:val="Footer"/>
          <w:jc w:val="center"/>
        </w:pPr>
        <w:fldSimple w:instr=" PAGE   \* MERGEFORMAT ">
          <w:r w:rsidR="00B10299">
            <w:rPr>
              <w:noProof/>
            </w:rPr>
            <w:t>1</w:t>
          </w:r>
        </w:fldSimple>
      </w:p>
    </w:sdtContent>
  </w:sdt>
  <w:p w:rsidR="003E39B3" w:rsidRDefault="003E39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E6" w:rsidRDefault="00306AE6" w:rsidP="003E39B3">
      <w:pPr>
        <w:spacing w:after="0" w:line="240" w:lineRule="auto"/>
      </w:pPr>
      <w:r>
        <w:separator/>
      </w:r>
    </w:p>
  </w:footnote>
  <w:footnote w:type="continuationSeparator" w:id="0">
    <w:p w:rsidR="00306AE6" w:rsidRDefault="00306AE6" w:rsidP="003E39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45"/>
    <w:multiLevelType w:val="multilevel"/>
    <w:tmpl w:val="CD32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06AD1"/>
    <w:multiLevelType w:val="multilevel"/>
    <w:tmpl w:val="2E3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07D1"/>
    <w:multiLevelType w:val="multilevel"/>
    <w:tmpl w:val="07B29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204291"/>
    <w:multiLevelType w:val="multilevel"/>
    <w:tmpl w:val="FFF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B43156"/>
    <w:multiLevelType w:val="multilevel"/>
    <w:tmpl w:val="F4F28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9291D"/>
    <w:multiLevelType w:val="multilevel"/>
    <w:tmpl w:val="11D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C1BD9"/>
    <w:multiLevelType w:val="multilevel"/>
    <w:tmpl w:val="1A5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7A5AF1"/>
    <w:multiLevelType w:val="multilevel"/>
    <w:tmpl w:val="1A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C678E6"/>
    <w:multiLevelType w:val="multilevel"/>
    <w:tmpl w:val="E30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DF08CE"/>
    <w:multiLevelType w:val="multilevel"/>
    <w:tmpl w:val="EF6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693C5B"/>
    <w:multiLevelType w:val="multilevel"/>
    <w:tmpl w:val="3FA0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650C4F"/>
    <w:multiLevelType w:val="multilevel"/>
    <w:tmpl w:val="AB4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117BEC"/>
    <w:multiLevelType w:val="multilevel"/>
    <w:tmpl w:val="A4E4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4F2988"/>
    <w:multiLevelType w:val="multilevel"/>
    <w:tmpl w:val="DFF8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5174EB"/>
    <w:multiLevelType w:val="multilevel"/>
    <w:tmpl w:val="4964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24A49"/>
    <w:multiLevelType w:val="multilevel"/>
    <w:tmpl w:val="0AC0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69510E"/>
    <w:multiLevelType w:val="multilevel"/>
    <w:tmpl w:val="8FE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71192A"/>
    <w:multiLevelType w:val="multilevel"/>
    <w:tmpl w:val="0988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3"/>
  </w:num>
  <w:num w:numId="4">
    <w:abstractNumId w:val="17"/>
  </w:num>
  <w:num w:numId="5">
    <w:abstractNumId w:val="6"/>
  </w:num>
  <w:num w:numId="6">
    <w:abstractNumId w:val="14"/>
  </w:num>
  <w:num w:numId="7">
    <w:abstractNumId w:val="11"/>
  </w:num>
  <w:num w:numId="8">
    <w:abstractNumId w:val="9"/>
  </w:num>
  <w:num w:numId="9">
    <w:abstractNumId w:val="7"/>
  </w:num>
  <w:num w:numId="10">
    <w:abstractNumId w:val="8"/>
  </w:num>
  <w:num w:numId="11">
    <w:abstractNumId w:val="12"/>
  </w:num>
  <w:num w:numId="12">
    <w:abstractNumId w:val="4"/>
  </w:num>
  <w:num w:numId="13">
    <w:abstractNumId w:val="2"/>
  </w:num>
  <w:num w:numId="14">
    <w:abstractNumId w:val="10"/>
  </w:num>
  <w:num w:numId="15">
    <w:abstractNumId w:val="1"/>
  </w:num>
  <w:num w:numId="16">
    <w:abstractNumId w:val="16"/>
  </w:num>
  <w:num w:numId="17">
    <w:abstractNumId w:val="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4795"/>
    <w:rsid w:val="000C3CC4"/>
    <w:rsid w:val="00306AE6"/>
    <w:rsid w:val="003E39B3"/>
    <w:rsid w:val="004C0B8B"/>
    <w:rsid w:val="00524F4F"/>
    <w:rsid w:val="00585DA1"/>
    <w:rsid w:val="006320E8"/>
    <w:rsid w:val="006B2BD8"/>
    <w:rsid w:val="008601BF"/>
    <w:rsid w:val="00984795"/>
    <w:rsid w:val="00B10299"/>
    <w:rsid w:val="00B60A14"/>
    <w:rsid w:val="00CE31F0"/>
    <w:rsid w:val="00DF14DE"/>
    <w:rsid w:val="00EE19D1"/>
    <w:rsid w:val="00F05021"/>
    <w:rsid w:val="00F56029"/>
    <w:rsid w:val="00F91F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95"/>
    <w:pPr>
      <w:jc w:val="both"/>
    </w:pPr>
  </w:style>
  <w:style w:type="paragraph" w:styleId="Heading1">
    <w:name w:val="heading 1"/>
    <w:basedOn w:val="Normal"/>
    <w:next w:val="Normal"/>
    <w:link w:val="Heading1Char"/>
    <w:uiPriority w:val="9"/>
    <w:qFormat/>
    <w:rsid w:val="00984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795"/>
    <w:rPr>
      <w:color w:val="0000FF" w:themeColor="hyperlink"/>
      <w:u w:val="single"/>
    </w:rPr>
  </w:style>
  <w:style w:type="paragraph" w:styleId="BalloonText">
    <w:name w:val="Balloon Text"/>
    <w:basedOn w:val="Normal"/>
    <w:link w:val="BalloonTextChar"/>
    <w:uiPriority w:val="99"/>
    <w:semiHidden/>
    <w:unhideWhenUsed/>
    <w:rsid w:val="00984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95"/>
    <w:rPr>
      <w:rFonts w:ascii="Tahoma" w:hAnsi="Tahoma" w:cs="Tahoma"/>
      <w:sz w:val="16"/>
      <w:szCs w:val="16"/>
    </w:rPr>
  </w:style>
  <w:style w:type="character" w:customStyle="1" w:styleId="Heading1Char">
    <w:name w:val="Heading 1 Char"/>
    <w:basedOn w:val="DefaultParagraphFont"/>
    <w:link w:val="Heading1"/>
    <w:uiPriority w:val="9"/>
    <w:rsid w:val="0098479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3E39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E39B3"/>
  </w:style>
  <w:style w:type="paragraph" w:styleId="Footer">
    <w:name w:val="footer"/>
    <w:basedOn w:val="Normal"/>
    <w:link w:val="FooterChar"/>
    <w:uiPriority w:val="99"/>
    <w:unhideWhenUsed/>
    <w:rsid w:val="003E39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9B3"/>
  </w:style>
</w:styles>
</file>

<file path=word/webSettings.xml><?xml version="1.0" encoding="utf-8"?>
<w:webSettings xmlns:r="http://schemas.openxmlformats.org/officeDocument/2006/relationships" xmlns:w="http://schemas.openxmlformats.org/wordprocessingml/2006/main">
  <w:divs>
    <w:div w:id="888304711">
      <w:bodyDiv w:val="1"/>
      <w:marLeft w:val="0"/>
      <w:marRight w:val="0"/>
      <w:marTop w:val="0"/>
      <w:marBottom w:val="0"/>
      <w:divBdr>
        <w:top w:val="none" w:sz="0" w:space="0" w:color="auto"/>
        <w:left w:val="none" w:sz="0" w:space="0" w:color="auto"/>
        <w:bottom w:val="none" w:sz="0" w:space="0" w:color="auto"/>
        <w:right w:val="none" w:sz="0" w:space="0" w:color="auto"/>
      </w:divBdr>
      <w:divsChild>
        <w:div w:id="1072386158">
          <w:marLeft w:val="0"/>
          <w:marRight w:val="0"/>
          <w:marTop w:val="0"/>
          <w:marBottom w:val="0"/>
          <w:divBdr>
            <w:top w:val="none" w:sz="0" w:space="0" w:color="auto"/>
            <w:left w:val="none" w:sz="0" w:space="0" w:color="auto"/>
            <w:bottom w:val="none" w:sz="0" w:space="0" w:color="auto"/>
            <w:right w:val="none" w:sz="0" w:space="0" w:color="auto"/>
          </w:divBdr>
        </w:div>
        <w:div w:id="2058041394">
          <w:marLeft w:val="0"/>
          <w:marRight w:val="0"/>
          <w:marTop w:val="0"/>
          <w:marBottom w:val="0"/>
          <w:divBdr>
            <w:top w:val="none" w:sz="0" w:space="0" w:color="auto"/>
            <w:left w:val="none" w:sz="0" w:space="0" w:color="auto"/>
            <w:bottom w:val="none" w:sz="0" w:space="0" w:color="auto"/>
            <w:right w:val="none" w:sz="0" w:space="0" w:color="auto"/>
          </w:divBdr>
        </w:div>
        <w:div w:id="1925842632">
          <w:marLeft w:val="0"/>
          <w:marRight w:val="0"/>
          <w:marTop w:val="0"/>
          <w:marBottom w:val="0"/>
          <w:divBdr>
            <w:top w:val="none" w:sz="0" w:space="0" w:color="auto"/>
            <w:left w:val="none" w:sz="0" w:space="0" w:color="auto"/>
            <w:bottom w:val="none" w:sz="0" w:space="0" w:color="auto"/>
            <w:right w:val="none" w:sz="0" w:space="0" w:color="auto"/>
          </w:divBdr>
          <w:divsChild>
            <w:div w:id="1824850198">
              <w:marLeft w:val="0"/>
              <w:marRight w:val="0"/>
              <w:marTop w:val="0"/>
              <w:marBottom w:val="0"/>
              <w:divBdr>
                <w:top w:val="none" w:sz="0" w:space="0" w:color="auto"/>
                <w:left w:val="none" w:sz="0" w:space="0" w:color="auto"/>
                <w:bottom w:val="none" w:sz="0" w:space="0" w:color="auto"/>
                <w:right w:val="none" w:sz="0" w:space="0" w:color="auto"/>
              </w:divBdr>
            </w:div>
            <w:div w:id="1080254809">
              <w:marLeft w:val="0"/>
              <w:marRight w:val="0"/>
              <w:marTop w:val="0"/>
              <w:marBottom w:val="0"/>
              <w:divBdr>
                <w:top w:val="none" w:sz="0" w:space="0" w:color="auto"/>
                <w:left w:val="none" w:sz="0" w:space="0" w:color="auto"/>
                <w:bottom w:val="none" w:sz="0" w:space="0" w:color="auto"/>
                <w:right w:val="none" w:sz="0" w:space="0" w:color="auto"/>
              </w:divBdr>
            </w:div>
            <w:div w:id="370963634">
              <w:marLeft w:val="0"/>
              <w:marRight w:val="0"/>
              <w:marTop w:val="0"/>
              <w:marBottom w:val="0"/>
              <w:divBdr>
                <w:top w:val="none" w:sz="0" w:space="0" w:color="auto"/>
                <w:left w:val="none" w:sz="0" w:space="0" w:color="auto"/>
                <w:bottom w:val="none" w:sz="0" w:space="0" w:color="auto"/>
                <w:right w:val="none" w:sz="0" w:space="0" w:color="auto"/>
              </w:divBdr>
              <w:divsChild>
                <w:div w:id="2043241109">
                  <w:marLeft w:val="0"/>
                  <w:marRight w:val="0"/>
                  <w:marTop w:val="0"/>
                  <w:marBottom w:val="0"/>
                  <w:divBdr>
                    <w:top w:val="none" w:sz="0" w:space="0" w:color="auto"/>
                    <w:left w:val="none" w:sz="0" w:space="0" w:color="auto"/>
                    <w:bottom w:val="none" w:sz="0" w:space="0" w:color="auto"/>
                    <w:right w:val="none" w:sz="0" w:space="0" w:color="auto"/>
                  </w:divBdr>
                </w:div>
              </w:divsChild>
            </w:div>
            <w:div w:id="1776485600">
              <w:marLeft w:val="0"/>
              <w:marRight w:val="0"/>
              <w:marTop w:val="0"/>
              <w:marBottom w:val="0"/>
              <w:divBdr>
                <w:top w:val="none" w:sz="0" w:space="0" w:color="auto"/>
                <w:left w:val="none" w:sz="0" w:space="0" w:color="auto"/>
                <w:bottom w:val="none" w:sz="0" w:space="0" w:color="auto"/>
                <w:right w:val="none" w:sz="0" w:space="0" w:color="auto"/>
              </w:divBdr>
            </w:div>
            <w:div w:id="2115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8104">
      <w:bodyDiv w:val="1"/>
      <w:marLeft w:val="0"/>
      <w:marRight w:val="0"/>
      <w:marTop w:val="0"/>
      <w:marBottom w:val="0"/>
      <w:divBdr>
        <w:top w:val="none" w:sz="0" w:space="0" w:color="auto"/>
        <w:left w:val="none" w:sz="0" w:space="0" w:color="auto"/>
        <w:bottom w:val="none" w:sz="0" w:space="0" w:color="auto"/>
        <w:right w:val="none" w:sz="0" w:space="0" w:color="auto"/>
      </w:divBdr>
      <w:divsChild>
        <w:div w:id="17660928">
          <w:marLeft w:val="0"/>
          <w:marRight w:val="0"/>
          <w:marTop w:val="0"/>
          <w:marBottom w:val="0"/>
          <w:divBdr>
            <w:top w:val="none" w:sz="0" w:space="0" w:color="auto"/>
            <w:left w:val="none" w:sz="0" w:space="0" w:color="auto"/>
            <w:bottom w:val="none" w:sz="0" w:space="0" w:color="auto"/>
            <w:right w:val="none" w:sz="0" w:space="0" w:color="auto"/>
          </w:divBdr>
          <w:divsChild>
            <w:div w:id="1516184906">
              <w:marLeft w:val="0"/>
              <w:marRight w:val="0"/>
              <w:marTop w:val="0"/>
              <w:marBottom w:val="0"/>
              <w:divBdr>
                <w:top w:val="none" w:sz="0" w:space="0" w:color="auto"/>
                <w:left w:val="none" w:sz="0" w:space="0" w:color="auto"/>
                <w:bottom w:val="none" w:sz="0" w:space="0" w:color="auto"/>
                <w:right w:val="none" w:sz="0" w:space="0" w:color="auto"/>
              </w:divBdr>
              <w:divsChild>
                <w:div w:id="1757021477">
                  <w:marLeft w:val="0"/>
                  <w:marRight w:val="0"/>
                  <w:marTop w:val="0"/>
                  <w:marBottom w:val="0"/>
                  <w:divBdr>
                    <w:top w:val="none" w:sz="0" w:space="0" w:color="auto"/>
                    <w:left w:val="none" w:sz="0" w:space="0" w:color="auto"/>
                    <w:bottom w:val="none" w:sz="0" w:space="0" w:color="auto"/>
                    <w:right w:val="none" w:sz="0" w:space="0" w:color="auto"/>
                  </w:divBdr>
                  <w:divsChild>
                    <w:div w:id="991912067">
                      <w:marLeft w:val="0"/>
                      <w:marRight w:val="0"/>
                      <w:marTop w:val="0"/>
                      <w:marBottom w:val="0"/>
                      <w:divBdr>
                        <w:top w:val="none" w:sz="0" w:space="0" w:color="auto"/>
                        <w:left w:val="none" w:sz="0" w:space="0" w:color="auto"/>
                        <w:bottom w:val="none" w:sz="0" w:space="0" w:color="auto"/>
                        <w:right w:val="none" w:sz="0" w:space="0" w:color="auto"/>
                      </w:divBdr>
                      <w:divsChild>
                        <w:div w:id="1859079394">
                          <w:marLeft w:val="0"/>
                          <w:marRight w:val="0"/>
                          <w:marTop w:val="0"/>
                          <w:marBottom w:val="0"/>
                          <w:divBdr>
                            <w:top w:val="none" w:sz="0" w:space="0" w:color="auto"/>
                            <w:left w:val="none" w:sz="0" w:space="0" w:color="auto"/>
                            <w:bottom w:val="none" w:sz="0" w:space="0" w:color="auto"/>
                            <w:right w:val="none" w:sz="0" w:space="0" w:color="auto"/>
                          </w:divBdr>
                        </w:div>
                        <w:div w:id="670908747">
                          <w:marLeft w:val="0"/>
                          <w:marRight w:val="0"/>
                          <w:marTop w:val="0"/>
                          <w:marBottom w:val="0"/>
                          <w:divBdr>
                            <w:top w:val="none" w:sz="0" w:space="0" w:color="auto"/>
                            <w:left w:val="none" w:sz="0" w:space="0" w:color="auto"/>
                            <w:bottom w:val="none" w:sz="0" w:space="0" w:color="auto"/>
                            <w:right w:val="none" w:sz="0" w:space="0" w:color="auto"/>
                          </w:divBdr>
                        </w:div>
                        <w:div w:id="1622763695">
                          <w:marLeft w:val="0"/>
                          <w:marRight w:val="0"/>
                          <w:marTop w:val="0"/>
                          <w:marBottom w:val="0"/>
                          <w:divBdr>
                            <w:top w:val="none" w:sz="0" w:space="0" w:color="auto"/>
                            <w:left w:val="none" w:sz="0" w:space="0" w:color="auto"/>
                            <w:bottom w:val="none" w:sz="0" w:space="0" w:color="auto"/>
                            <w:right w:val="none" w:sz="0" w:space="0" w:color="auto"/>
                          </w:divBdr>
                          <w:divsChild>
                            <w:div w:id="55863746">
                              <w:marLeft w:val="0"/>
                              <w:marRight w:val="0"/>
                              <w:marTop w:val="0"/>
                              <w:marBottom w:val="0"/>
                              <w:divBdr>
                                <w:top w:val="none" w:sz="0" w:space="0" w:color="auto"/>
                                <w:left w:val="none" w:sz="0" w:space="0" w:color="auto"/>
                                <w:bottom w:val="none" w:sz="0" w:space="0" w:color="auto"/>
                                <w:right w:val="none" w:sz="0" w:space="0" w:color="auto"/>
                              </w:divBdr>
                            </w:div>
                            <w:div w:id="2145539273">
                              <w:marLeft w:val="0"/>
                              <w:marRight w:val="0"/>
                              <w:marTop w:val="0"/>
                              <w:marBottom w:val="0"/>
                              <w:divBdr>
                                <w:top w:val="none" w:sz="0" w:space="0" w:color="auto"/>
                                <w:left w:val="none" w:sz="0" w:space="0" w:color="auto"/>
                                <w:bottom w:val="none" w:sz="0" w:space="0" w:color="auto"/>
                                <w:right w:val="none" w:sz="0" w:space="0" w:color="auto"/>
                              </w:divBdr>
                              <w:divsChild>
                                <w:div w:id="1472871204">
                                  <w:marLeft w:val="0"/>
                                  <w:marRight w:val="0"/>
                                  <w:marTop w:val="0"/>
                                  <w:marBottom w:val="0"/>
                                  <w:divBdr>
                                    <w:top w:val="none" w:sz="0" w:space="0" w:color="auto"/>
                                    <w:left w:val="none" w:sz="0" w:space="0" w:color="auto"/>
                                    <w:bottom w:val="none" w:sz="0" w:space="0" w:color="auto"/>
                                    <w:right w:val="none" w:sz="0" w:space="0" w:color="auto"/>
                                  </w:divBdr>
                                </w:div>
                              </w:divsChild>
                            </w:div>
                            <w:div w:id="1215701871">
                              <w:marLeft w:val="0"/>
                              <w:marRight w:val="0"/>
                              <w:marTop w:val="0"/>
                              <w:marBottom w:val="0"/>
                              <w:divBdr>
                                <w:top w:val="none" w:sz="0" w:space="0" w:color="auto"/>
                                <w:left w:val="none" w:sz="0" w:space="0" w:color="auto"/>
                                <w:bottom w:val="none" w:sz="0" w:space="0" w:color="auto"/>
                                <w:right w:val="none" w:sz="0" w:space="0" w:color="auto"/>
                              </w:divBdr>
                            </w:div>
                            <w:div w:id="17834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7738">
                      <w:marLeft w:val="0"/>
                      <w:marRight w:val="0"/>
                      <w:marTop w:val="0"/>
                      <w:marBottom w:val="0"/>
                      <w:divBdr>
                        <w:top w:val="none" w:sz="0" w:space="0" w:color="auto"/>
                        <w:left w:val="none" w:sz="0" w:space="0" w:color="auto"/>
                        <w:bottom w:val="none" w:sz="0" w:space="0" w:color="auto"/>
                        <w:right w:val="none" w:sz="0" w:space="0" w:color="auto"/>
                      </w:divBdr>
                      <w:divsChild>
                        <w:div w:id="511069719">
                          <w:marLeft w:val="0"/>
                          <w:marRight w:val="0"/>
                          <w:marTop w:val="0"/>
                          <w:marBottom w:val="0"/>
                          <w:divBdr>
                            <w:top w:val="none" w:sz="0" w:space="0" w:color="auto"/>
                            <w:left w:val="none" w:sz="0" w:space="0" w:color="auto"/>
                            <w:bottom w:val="none" w:sz="0" w:space="0" w:color="auto"/>
                            <w:right w:val="none" w:sz="0" w:space="0" w:color="auto"/>
                          </w:divBdr>
                        </w:div>
                        <w:div w:id="318846518">
                          <w:marLeft w:val="0"/>
                          <w:marRight w:val="0"/>
                          <w:marTop w:val="0"/>
                          <w:marBottom w:val="0"/>
                          <w:divBdr>
                            <w:top w:val="none" w:sz="0" w:space="0" w:color="auto"/>
                            <w:left w:val="none" w:sz="0" w:space="0" w:color="auto"/>
                            <w:bottom w:val="none" w:sz="0" w:space="0" w:color="auto"/>
                            <w:right w:val="none" w:sz="0" w:space="0" w:color="auto"/>
                          </w:divBdr>
                          <w:divsChild>
                            <w:div w:id="158422166">
                              <w:marLeft w:val="0"/>
                              <w:marRight w:val="0"/>
                              <w:marTop w:val="0"/>
                              <w:marBottom w:val="0"/>
                              <w:divBdr>
                                <w:top w:val="none" w:sz="0" w:space="0" w:color="auto"/>
                                <w:left w:val="none" w:sz="0" w:space="0" w:color="auto"/>
                                <w:bottom w:val="none" w:sz="0" w:space="0" w:color="auto"/>
                                <w:right w:val="none" w:sz="0" w:space="0" w:color="auto"/>
                              </w:divBdr>
                              <w:divsChild>
                                <w:div w:id="606275603">
                                  <w:marLeft w:val="0"/>
                                  <w:marRight w:val="0"/>
                                  <w:marTop w:val="0"/>
                                  <w:marBottom w:val="0"/>
                                  <w:divBdr>
                                    <w:top w:val="none" w:sz="0" w:space="0" w:color="auto"/>
                                    <w:left w:val="none" w:sz="0" w:space="0" w:color="auto"/>
                                    <w:bottom w:val="none" w:sz="0" w:space="0" w:color="auto"/>
                                    <w:right w:val="none" w:sz="0" w:space="0" w:color="auto"/>
                                  </w:divBdr>
                                  <w:divsChild>
                                    <w:div w:id="2033416004">
                                      <w:marLeft w:val="0"/>
                                      <w:marRight w:val="0"/>
                                      <w:marTop w:val="0"/>
                                      <w:marBottom w:val="0"/>
                                      <w:divBdr>
                                        <w:top w:val="none" w:sz="0" w:space="0" w:color="auto"/>
                                        <w:left w:val="none" w:sz="0" w:space="0" w:color="auto"/>
                                        <w:bottom w:val="none" w:sz="0" w:space="0" w:color="auto"/>
                                        <w:right w:val="none" w:sz="0" w:space="0" w:color="auto"/>
                                      </w:divBdr>
                                      <w:divsChild>
                                        <w:div w:id="879632484">
                                          <w:marLeft w:val="0"/>
                                          <w:marRight w:val="0"/>
                                          <w:marTop w:val="0"/>
                                          <w:marBottom w:val="0"/>
                                          <w:divBdr>
                                            <w:top w:val="none" w:sz="0" w:space="0" w:color="auto"/>
                                            <w:left w:val="none" w:sz="0" w:space="0" w:color="auto"/>
                                            <w:bottom w:val="none" w:sz="0" w:space="0" w:color="auto"/>
                                            <w:right w:val="none" w:sz="0" w:space="0" w:color="auto"/>
                                          </w:divBdr>
                                          <w:divsChild>
                                            <w:div w:id="623122058">
                                              <w:marLeft w:val="0"/>
                                              <w:marRight w:val="0"/>
                                              <w:marTop w:val="0"/>
                                              <w:marBottom w:val="0"/>
                                              <w:divBdr>
                                                <w:top w:val="none" w:sz="0" w:space="0" w:color="auto"/>
                                                <w:left w:val="none" w:sz="0" w:space="0" w:color="auto"/>
                                                <w:bottom w:val="none" w:sz="0" w:space="0" w:color="auto"/>
                                                <w:right w:val="none" w:sz="0" w:space="0" w:color="auto"/>
                                              </w:divBdr>
                                            </w:div>
                                          </w:divsChild>
                                        </w:div>
                                        <w:div w:id="814953345">
                                          <w:marLeft w:val="0"/>
                                          <w:marRight w:val="0"/>
                                          <w:marTop w:val="0"/>
                                          <w:marBottom w:val="0"/>
                                          <w:divBdr>
                                            <w:top w:val="none" w:sz="0" w:space="0" w:color="auto"/>
                                            <w:left w:val="none" w:sz="0" w:space="0" w:color="auto"/>
                                            <w:bottom w:val="none" w:sz="0" w:space="0" w:color="auto"/>
                                            <w:right w:val="none" w:sz="0" w:space="0" w:color="auto"/>
                                          </w:divBdr>
                                          <w:divsChild>
                                            <w:div w:id="10997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5110">
                                      <w:marLeft w:val="0"/>
                                      <w:marRight w:val="0"/>
                                      <w:marTop w:val="0"/>
                                      <w:marBottom w:val="0"/>
                                      <w:divBdr>
                                        <w:top w:val="none" w:sz="0" w:space="0" w:color="auto"/>
                                        <w:left w:val="none" w:sz="0" w:space="0" w:color="auto"/>
                                        <w:bottom w:val="none" w:sz="0" w:space="0" w:color="auto"/>
                                        <w:right w:val="none" w:sz="0" w:space="0" w:color="auto"/>
                                      </w:divBdr>
                                      <w:divsChild>
                                        <w:div w:id="495994179">
                                          <w:marLeft w:val="0"/>
                                          <w:marRight w:val="0"/>
                                          <w:marTop w:val="0"/>
                                          <w:marBottom w:val="0"/>
                                          <w:divBdr>
                                            <w:top w:val="none" w:sz="0" w:space="0" w:color="auto"/>
                                            <w:left w:val="none" w:sz="0" w:space="0" w:color="auto"/>
                                            <w:bottom w:val="none" w:sz="0" w:space="0" w:color="auto"/>
                                            <w:right w:val="none" w:sz="0" w:space="0" w:color="auto"/>
                                          </w:divBdr>
                                          <w:divsChild>
                                            <w:div w:id="2000620525">
                                              <w:marLeft w:val="0"/>
                                              <w:marRight w:val="0"/>
                                              <w:marTop w:val="0"/>
                                              <w:marBottom w:val="0"/>
                                              <w:divBdr>
                                                <w:top w:val="none" w:sz="0" w:space="0" w:color="auto"/>
                                                <w:left w:val="none" w:sz="0" w:space="0" w:color="auto"/>
                                                <w:bottom w:val="none" w:sz="0" w:space="0" w:color="auto"/>
                                                <w:right w:val="none" w:sz="0" w:space="0" w:color="auto"/>
                                              </w:divBdr>
                                            </w:div>
                                          </w:divsChild>
                                        </w:div>
                                        <w:div w:id="1854108601">
                                          <w:marLeft w:val="0"/>
                                          <w:marRight w:val="0"/>
                                          <w:marTop w:val="0"/>
                                          <w:marBottom w:val="0"/>
                                          <w:divBdr>
                                            <w:top w:val="none" w:sz="0" w:space="0" w:color="auto"/>
                                            <w:left w:val="none" w:sz="0" w:space="0" w:color="auto"/>
                                            <w:bottom w:val="none" w:sz="0" w:space="0" w:color="auto"/>
                                            <w:right w:val="none" w:sz="0" w:space="0" w:color="auto"/>
                                          </w:divBdr>
                                          <w:divsChild>
                                            <w:div w:id="13537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8876">
                                  <w:marLeft w:val="0"/>
                                  <w:marRight w:val="0"/>
                                  <w:marTop w:val="0"/>
                                  <w:marBottom w:val="0"/>
                                  <w:divBdr>
                                    <w:top w:val="none" w:sz="0" w:space="0" w:color="auto"/>
                                    <w:left w:val="none" w:sz="0" w:space="0" w:color="auto"/>
                                    <w:bottom w:val="none" w:sz="0" w:space="0" w:color="auto"/>
                                    <w:right w:val="none" w:sz="0" w:space="0" w:color="auto"/>
                                  </w:divBdr>
                                  <w:divsChild>
                                    <w:div w:id="9323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3451">
                          <w:marLeft w:val="0"/>
                          <w:marRight w:val="0"/>
                          <w:marTop w:val="0"/>
                          <w:marBottom w:val="0"/>
                          <w:divBdr>
                            <w:top w:val="none" w:sz="0" w:space="0" w:color="auto"/>
                            <w:left w:val="none" w:sz="0" w:space="0" w:color="auto"/>
                            <w:bottom w:val="none" w:sz="0" w:space="0" w:color="auto"/>
                            <w:right w:val="none" w:sz="0" w:space="0" w:color="auto"/>
                          </w:divBdr>
                          <w:divsChild>
                            <w:div w:id="1149521510">
                              <w:marLeft w:val="0"/>
                              <w:marRight w:val="0"/>
                              <w:marTop w:val="0"/>
                              <w:marBottom w:val="0"/>
                              <w:divBdr>
                                <w:top w:val="none" w:sz="0" w:space="0" w:color="auto"/>
                                <w:left w:val="none" w:sz="0" w:space="0" w:color="auto"/>
                                <w:bottom w:val="none" w:sz="0" w:space="0" w:color="auto"/>
                                <w:right w:val="none" w:sz="0" w:space="0" w:color="auto"/>
                              </w:divBdr>
                            </w:div>
                          </w:divsChild>
                        </w:div>
                        <w:div w:id="206670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5847">
              <w:marLeft w:val="0"/>
              <w:marRight w:val="0"/>
              <w:marTop w:val="0"/>
              <w:marBottom w:val="0"/>
              <w:divBdr>
                <w:top w:val="none" w:sz="0" w:space="0" w:color="auto"/>
                <w:left w:val="none" w:sz="0" w:space="0" w:color="auto"/>
                <w:bottom w:val="none" w:sz="0" w:space="0" w:color="auto"/>
                <w:right w:val="none" w:sz="0" w:space="0" w:color="auto"/>
              </w:divBdr>
              <w:divsChild>
                <w:div w:id="386030532">
                  <w:marLeft w:val="0"/>
                  <w:marRight w:val="0"/>
                  <w:marTop w:val="0"/>
                  <w:marBottom w:val="0"/>
                  <w:divBdr>
                    <w:top w:val="none" w:sz="0" w:space="0" w:color="auto"/>
                    <w:left w:val="none" w:sz="0" w:space="0" w:color="auto"/>
                    <w:bottom w:val="none" w:sz="0" w:space="0" w:color="auto"/>
                    <w:right w:val="none" w:sz="0" w:space="0" w:color="auto"/>
                  </w:divBdr>
                  <w:divsChild>
                    <w:div w:id="640574631">
                      <w:marLeft w:val="0"/>
                      <w:marRight w:val="0"/>
                      <w:marTop w:val="0"/>
                      <w:marBottom w:val="0"/>
                      <w:divBdr>
                        <w:top w:val="none" w:sz="0" w:space="0" w:color="auto"/>
                        <w:left w:val="none" w:sz="0" w:space="0" w:color="auto"/>
                        <w:bottom w:val="none" w:sz="0" w:space="0" w:color="auto"/>
                        <w:right w:val="none" w:sz="0" w:space="0" w:color="auto"/>
                      </w:divBdr>
                      <w:divsChild>
                        <w:div w:id="1192456508">
                          <w:marLeft w:val="0"/>
                          <w:marRight w:val="0"/>
                          <w:marTop w:val="0"/>
                          <w:marBottom w:val="0"/>
                          <w:divBdr>
                            <w:top w:val="none" w:sz="0" w:space="0" w:color="auto"/>
                            <w:left w:val="none" w:sz="0" w:space="0" w:color="auto"/>
                            <w:bottom w:val="none" w:sz="0" w:space="0" w:color="auto"/>
                            <w:right w:val="none" w:sz="0" w:space="0" w:color="auto"/>
                          </w:divBdr>
                        </w:div>
                        <w:div w:id="662851757">
                          <w:marLeft w:val="0"/>
                          <w:marRight w:val="0"/>
                          <w:marTop w:val="0"/>
                          <w:marBottom w:val="0"/>
                          <w:divBdr>
                            <w:top w:val="none" w:sz="0" w:space="0" w:color="auto"/>
                            <w:left w:val="none" w:sz="0" w:space="0" w:color="auto"/>
                            <w:bottom w:val="none" w:sz="0" w:space="0" w:color="auto"/>
                            <w:right w:val="none" w:sz="0" w:space="0" w:color="auto"/>
                          </w:divBdr>
                        </w:div>
                      </w:divsChild>
                    </w:div>
                    <w:div w:id="7173632">
                      <w:marLeft w:val="0"/>
                      <w:marRight w:val="0"/>
                      <w:marTop w:val="0"/>
                      <w:marBottom w:val="0"/>
                      <w:divBdr>
                        <w:top w:val="none" w:sz="0" w:space="0" w:color="auto"/>
                        <w:left w:val="none" w:sz="0" w:space="0" w:color="auto"/>
                        <w:bottom w:val="none" w:sz="0" w:space="0" w:color="auto"/>
                        <w:right w:val="none" w:sz="0" w:space="0" w:color="auto"/>
                      </w:divBdr>
                    </w:div>
                  </w:divsChild>
                </w:div>
                <w:div w:id="1277562994">
                  <w:marLeft w:val="0"/>
                  <w:marRight w:val="0"/>
                  <w:marTop w:val="0"/>
                  <w:marBottom w:val="0"/>
                  <w:divBdr>
                    <w:top w:val="none" w:sz="0" w:space="0" w:color="auto"/>
                    <w:left w:val="none" w:sz="0" w:space="0" w:color="auto"/>
                    <w:bottom w:val="none" w:sz="0" w:space="0" w:color="auto"/>
                    <w:right w:val="none" w:sz="0" w:space="0" w:color="auto"/>
                  </w:divBdr>
                  <w:divsChild>
                    <w:div w:id="1400514441">
                      <w:marLeft w:val="0"/>
                      <w:marRight w:val="0"/>
                      <w:marTop w:val="0"/>
                      <w:marBottom w:val="0"/>
                      <w:divBdr>
                        <w:top w:val="none" w:sz="0" w:space="0" w:color="auto"/>
                        <w:left w:val="none" w:sz="0" w:space="0" w:color="auto"/>
                        <w:bottom w:val="none" w:sz="0" w:space="0" w:color="auto"/>
                        <w:right w:val="none" w:sz="0" w:space="0" w:color="auto"/>
                      </w:divBdr>
                      <w:divsChild>
                        <w:div w:id="477385149">
                          <w:marLeft w:val="0"/>
                          <w:marRight w:val="0"/>
                          <w:marTop w:val="0"/>
                          <w:marBottom w:val="0"/>
                          <w:divBdr>
                            <w:top w:val="none" w:sz="0" w:space="0" w:color="auto"/>
                            <w:left w:val="none" w:sz="0" w:space="0" w:color="auto"/>
                            <w:bottom w:val="none" w:sz="0" w:space="0" w:color="auto"/>
                            <w:right w:val="none" w:sz="0" w:space="0" w:color="auto"/>
                          </w:divBdr>
                        </w:div>
                        <w:div w:id="1294478127">
                          <w:marLeft w:val="0"/>
                          <w:marRight w:val="0"/>
                          <w:marTop w:val="0"/>
                          <w:marBottom w:val="0"/>
                          <w:divBdr>
                            <w:top w:val="none" w:sz="0" w:space="0" w:color="auto"/>
                            <w:left w:val="none" w:sz="0" w:space="0" w:color="auto"/>
                            <w:bottom w:val="none" w:sz="0" w:space="0" w:color="auto"/>
                            <w:right w:val="none" w:sz="0" w:space="0" w:color="auto"/>
                          </w:divBdr>
                        </w:div>
                        <w:div w:id="892469504">
                          <w:marLeft w:val="0"/>
                          <w:marRight w:val="0"/>
                          <w:marTop w:val="0"/>
                          <w:marBottom w:val="0"/>
                          <w:divBdr>
                            <w:top w:val="none" w:sz="0" w:space="0" w:color="auto"/>
                            <w:left w:val="none" w:sz="0" w:space="0" w:color="auto"/>
                            <w:bottom w:val="none" w:sz="0" w:space="0" w:color="auto"/>
                            <w:right w:val="none" w:sz="0" w:space="0" w:color="auto"/>
                          </w:divBdr>
                        </w:div>
                        <w:div w:id="1436056837">
                          <w:marLeft w:val="0"/>
                          <w:marRight w:val="0"/>
                          <w:marTop w:val="0"/>
                          <w:marBottom w:val="0"/>
                          <w:divBdr>
                            <w:top w:val="none" w:sz="0" w:space="0" w:color="auto"/>
                            <w:left w:val="none" w:sz="0" w:space="0" w:color="auto"/>
                            <w:bottom w:val="none" w:sz="0" w:space="0" w:color="auto"/>
                            <w:right w:val="none" w:sz="0" w:space="0" w:color="auto"/>
                          </w:divBdr>
                        </w:div>
                        <w:div w:id="1392313146">
                          <w:marLeft w:val="0"/>
                          <w:marRight w:val="0"/>
                          <w:marTop w:val="0"/>
                          <w:marBottom w:val="0"/>
                          <w:divBdr>
                            <w:top w:val="none" w:sz="0" w:space="0" w:color="auto"/>
                            <w:left w:val="none" w:sz="0" w:space="0" w:color="auto"/>
                            <w:bottom w:val="none" w:sz="0" w:space="0" w:color="auto"/>
                            <w:right w:val="none" w:sz="0" w:space="0" w:color="auto"/>
                          </w:divBdr>
                        </w:div>
                        <w:div w:id="1620336358">
                          <w:marLeft w:val="0"/>
                          <w:marRight w:val="0"/>
                          <w:marTop w:val="0"/>
                          <w:marBottom w:val="0"/>
                          <w:divBdr>
                            <w:top w:val="none" w:sz="0" w:space="0" w:color="auto"/>
                            <w:left w:val="none" w:sz="0" w:space="0" w:color="auto"/>
                            <w:bottom w:val="none" w:sz="0" w:space="0" w:color="auto"/>
                            <w:right w:val="none" w:sz="0" w:space="0" w:color="auto"/>
                          </w:divBdr>
                        </w:div>
                        <w:div w:id="903101149">
                          <w:marLeft w:val="0"/>
                          <w:marRight w:val="0"/>
                          <w:marTop w:val="0"/>
                          <w:marBottom w:val="0"/>
                          <w:divBdr>
                            <w:top w:val="none" w:sz="0" w:space="0" w:color="auto"/>
                            <w:left w:val="none" w:sz="0" w:space="0" w:color="auto"/>
                            <w:bottom w:val="none" w:sz="0" w:space="0" w:color="auto"/>
                            <w:right w:val="none" w:sz="0" w:space="0" w:color="auto"/>
                          </w:divBdr>
                        </w:div>
                        <w:div w:id="13507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2212">
                  <w:marLeft w:val="0"/>
                  <w:marRight w:val="0"/>
                  <w:marTop w:val="0"/>
                  <w:marBottom w:val="0"/>
                  <w:divBdr>
                    <w:top w:val="none" w:sz="0" w:space="0" w:color="auto"/>
                    <w:left w:val="none" w:sz="0" w:space="0" w:color="auto"/>
                    <w:bottom w:val="none" w:sz="0" w:space="0" w:color="auto"/>
                    <w:right w:val="none" w:sz="0" w:space="0" w:color="auto"/>
                  </w:divBdr>
                  <w:divsChild>
                    <w:div w:id="1709719331">
                      <w:marLeft w:val="0"/>
                      <w:marRight w:val="0"/>
                      <w:marTop w:val="0"/>
                      <w:marBottom w:val="0"/>
                      <w:divBdr>
                        <w:top w:val="none" w:sz="0" w:space="0" w:color="auto"/>
                        <w:left w:val="none" w:sz="0" w:space="0" w:color="auto"/>
                        <w:bottom w:val="none" w:sz="0" w:space="0" w:color="auto"/>
                        <w:right w:val="none" w:sz="0" w:space="0" w:color="auto"/>
                      </w:divBdr>
                    </w:div>
                    <w:div w:id="1051149703">
                      <w:marLeft w:val="0"/>
                      <w:marRight w:val="0"/>
                      <w:marTop w:val="0"/>
                      <w:marBottom w:val="0"/>
                      <w:divBdr>
                        <w:top w:val="none" w:sz="0" w:space="0" w:color="auto"/>
                        <w:left w:val="none" w:sz="0" w:space="0" w:color="auto"/>
                        <w:bottom w:val="none" w:sz="0" w:space="0" w:color="auto"/>
                        <w:right w:val="none" w:sz="0" w:space="0" w:color="auto"/>
                      </w:divBdr>
                    </w:div>
                    <w:div w:id="1643315605">
                      <w:marLeft w:val="0"/>
                      <w:marRight w:val="0"/>
                      <w:marTop w:val="0"/>
                      <w:marBottom w:val="0"/>
                      <w:divBdr>
                        <w:top w:val="none" w:sz="0" w:space="0" w:color="auto"/>
                        <w:left w:val="none" w:sz="0" w:space="0" w:color="auto"/>
                        <w:bottom w:val="none" w:sz="0" w:space="0" w:color="auto"/>
                        <w:right w:val="none" w:sz="0" w:space="0" w:color="auto"/>
                      </w:divBdr>
                    </w:div>
                    <w:div w:id="1215509281">
                      <w:marLeft w:val="0"/>
                      <w:marRight w:val="0"/>
                      <w:marTop w:val="0"/>
                      <w:marBottom w:val="0"/>
                      <w:divBdr>
                        <w:top w:val="none" w:sz="0" w:space="0" w:color="auto"/>
                        <w:left w:val="none" w:sz="0" w:space="0" w:color="auto"/>
                        <w:bottom w:val="none" w:sz="0" w:space="0" w:color="auto"/>
                        <w:right w:val="none" w:sz="0" w:space="0" w:color="auto"/>
                      </w:divBdr>
                    </w:div>
                    <w:div w:id="5519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756143">
      <w:bodyDiv w:val="1"/>
      <w:marLeft w:val="0"/>
      <w:marRight w:val="0"/>
      <w:marTop w:val="0"/>
      <w:marBottom w:val="0"/>
      <w:divBdr>
        <w:top w:val="none" w:sz="0" w:space="0" w:color="auto"/>
        <w:left w:val="none" w:sz="0" w:space="0" w:color="auto"/>
        <w:bottom w:val="none" w:sz="0" w:space="0" w:color="auto"/>
        <w:right w:val="none" w:sz="0" w:space="0" w:color="auto"/>
      </w:divBdr>
      <w:divsChild>
        <w:div w:id="544950696">
          <w:marLeft w:val="0"/>
          <w:marRight w:val="0"/>
          <w:marTop w:val="0"/>
          <w:marBottom w:val="0"/>
          <w:divBdr>
            <w:top w:val="none" w:sz="0" w:space="0" w:color="auto"/>
            <w:left w:val="none" w:sz="0" w:space="0" w:color="auto"/>
            <w:bottom w:val="none" w:sz="0" w:space="0" w:color="auto"/>
            <w:right w:val="none" w:sz="0" w:space="0" w:color="auto"/>
          </w:divBdr>
          <w:divsChild>
            <w:div w:id="291713952">
              <w:marLeft w:val="0"/>
              <w:marRight w:val="0"/>
              <w:marTop w:val="0"/>
              <w:marBottom w:val="0"/>
              <w:divBdr>
                <w:top w:val="none" w:sz="0" w:space="0" w:color="auto"/>
                <w:left w:val="none" w:sz="0" w:space="0" w:color="auto"/>
                <w:bottom w:val="none" w:sz="0" w:space="0" w:color="auto"/>
                <w:right w:val="none" w:sz="0" w:space="0" w:color="auto"/>
              </w:divBdr>
              <w:divsChild>
                <w:div w:id="1314409137">
                  <w:marLeft w:val="0"/>
                  <w:marRight w:val="0"/>
                  <w:marTop w:val="0"/>
                  <w:marBottom w:val="0"/>
                  <w:divBdr>
                    <w:top w:val="none" w:sz="0" w:space="0" w:color="auto"/>
                    <w:left w:val="none" w:sz="0" w:space="0" w:color="auto"/>
                    <w:bottom w:val="none" w:sz="0" w:space="0" w:color="auto"/>
                    <w:right w:val="none" w:sz="0" w:space="0" w:color="auto"/>
                  </w:divBdr>
                  <w:divsChild>
                    <w:div w:id="77797317">
                      <w:marLeft w:val="0"/>
                      <w:marRight w:val="0"/>
                      <w:marTop w:val="0"/>
                      <w:marBottom w:val="0"/>
                      <w:divBdr>
                        <w:top w:val="none" w:sz="0" w:space="0" w:color="auto"/>
                        <w:left w:val="none" w:sz="0" w:space="0" w:color="auto"/>
                        <w:bottom w:val="none" w:sz="0" w:space="0" w:color="auto"/>
                        <w:right w:val="none" w:sz="0" w:space="0" w:color="auto"/>
                      </w:divBdr>
                      <w:divsChild>
                        <w:div w:id="1074743242">
                          <w:marLeft w:val="0"/>
                          <w:marRight w:val="0"/>
                          <w:marTop w:val="0"/>
                          <w:marBottom w:val="0"/>
                          <w:divBdr>
                            <w:top w:val="none" w:sz="0" w:space="0" w:color="auto"/>
                            <w:left w:val="none" w:sz="0" w:space="0" w:color="auto"/>
                            <w:bottom w:val="none" w:sz="0" w:space="0" w:color="auto"/>
                            <w:right w:val="none" w:sz="0" w:space="0" w:color="auto"/>
                          </w:divBdr>
                        </w:div>
                        <w:div w:id="1014191530">
                          <w:marLeft w:val="0"/>
                          <w:marRight w:val="0"/>
                          <w:marTop w:val="0"/>
                          <w:marBottom w:val="0"/>
                          <w:divBdr>
                            <w:top w:val="none" w:sz="0" w:space="0" w:color="auto"/>
                            <w:left w:val="none" w:sz="0" w:space="0" w:color="auto"/>
                            <w:bottom w:val="none" w:sz="0" w:space="0" w:color="auto"/>
                            <w:right w:val="none" w:sz="0" w:space="0" w:color="auto"/>
                          </w:divBdr>
                        </w:div>
                        <w:div w:id="1550454161">
                          <w:marLeft w:val="0"/>
                          <w:marRight w:val="0"/>
                          <w:marTop w:val="0"/>
                          <w:marBottom w:val="0"/>
                          <w:divBdr>
                            <w:top w:val="none" w:sz="0" w:space="0" w:color="auto"/>
                            <w:left w:val="none" w:sz="0" w:space="0" w:color="auto"/>
                            <w:bottom w:val="none" w:sz="0" w:space="0" w:color="auto"/>
                            <w:right w:val="none" w:sz="0" w:space="0" w:color="auto"/>
                          </w:divBdr>
                          <w:divsChild>
                            <w:div w:id="1942645152">
                              <w:marLeft w:val="0"/>
                              <w:marRight w:val="0"/>
                              <w:marTop w:val="0"/>
                              <w:marBottom w:val="0"/>
                              <w:divBdr>
                                <w:top w:val="none" w:sz="0" w:space="0" w:color="auto"/>
                                <w:left w:val="none" w:sz="0" w:space="0" w:color="auto"/>
                                <w:bottom w:val="none" w:sz="0" w:space="0" w:color="auto"/>
                                <w:right w:val="none" w:sz="0" w:space="0" w:color="auto"/>
                              </w:divBdr>
                            </w:div>
                            <w:div w:id="84234340">
                              <w:marLeft w:val="0"/>
                              <w:marRight w:val="0"/>
                              <w:marTop w:val="0"/>
                              <w:marBottom w:val="0"/>
                              <w:divBdr>
                                <w:top w:val="none" w:sz="0" w:space="0" w:color="auto"/>
                                <w:left w:val="none" w:sz="0" w:space="0" w:color="auto"/>
                                <w:bottom w:val="none" w:sz="0" w:space="0" w:color="auto"/>
                                <w:right w:val="none" w:sz="0" w:space="0" w:color="auto"/>
                              </w:divBdr>
                              <w:divsChild>
                                <w:div w:id="9451871">
                                  <w:marLeft w:val="0"/>
                                  <w:marRight w:val="0"/>
                                  <w:marTop w:val="0"/>
                                  <w:marBottom w:val="0"/>
                                  <w:divBdr>
                                    <w:top w:val="none" w:sz="0" w:space="0" w:color="auto"/>
                                    <w:left w:val="none" w:sz="0" w:space="0" w:color="auto"/>
                                    <w:bottom w:val="none" w:sz="0" w:space="0" w:color="auto"/>
                                    <w:right w:val="none" w:sz="0" w:space="0" w:color="auto"/>
                                  </w:divBdr>
                                </w:div>
                              </w:divsChild>
                            </w:div>
                            <w:div w:id="1005790339">
                              <w:marLeft w:val="0"/>
                              <w:marRight w:val="0"/>
                              <w:marTop w:val="0"/>
                              <w:marBottom w:val="0"/>
                              <w:divBdr>
                                <w:top w:val="none" w:sz="0" w:space="0" w:color="auto"/>
                                <w:left w:val="none" w:sz="0" w:space="0" w:color="auto"/>
                                <w:bottom w:val="none" w:sz="0" w:space="0" w:color="auto"/>
                                <w:right w:val="none" w:sz="0" w:space="0" w:color="auto"/>
                              </w:divBdr>
                            </w:div>
                            <w:div w:id="14196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365">
                      <w:marLeft w:val="0"/>
                      <w:marRight w:val="0"/>
                      <w:marTop w:val="0"/>
                      <w:marBottom w:val="0"/>
                      <w:divBdr>
                        <w:top w:val="none" w:sz="0" w:space="0" w:color="auto"/>
                        <w:left w:val="none" w:sz="0" w:space="0" w:color="auto"/>
                        <w:bottom w:val="none" w:sz="0" w:space="0" w:color="auto"/>
                        <w:right w:val="none" w:sz="0" w:space="0" w:color="auto"/>
                      </w:divBdr>
                      <w:divsChild>
                        <w:div w:id="1320232139">
                          <w:marLeft w:val="0"/>
                          <w:marRight w:val="0"/>
                          <w:marTop w:val="0"/>
                          <w:marBottom w:val="0"/>
                          <w:divBdr>
                            <w:top w:val="none" w:sz="0" w:space="0" w:color="auto"/>
                            <w:left w:val="none" w:sz="0" w:space="0" w:color="auto"/>
                            <w:bottom w:val="none" w:sz="0" w:space="0" w:color="auto"/>
                            <w:right w:val="none" w:sz="0" w:space="0" w:color="auto"/>
                          </w:divBdr>
                        </w:div>
                        <w:div w:id="784815971">
                          <w:marLeft w:val="0"/>
                          <w:marRight w:val="0"/>
                          <w:marTop w:val="0"/>
                          <w:marBottom w:val="0"/>
                          <w:divBdr>
                            <w:top w:val="none" w:sz="0" w:space="0" w:color="auto"/>
                            <w:left w:val="none" w:sz="0" w:space="0" w:color="auto"/>
                            <w:bottom w:val="none" w:sz="0" w:space="0" w:color="auto"/>
                            <w:right w:val="none" w:sz="0" w:space="0" w:color="auto"/>
                          </w:divBdr>
                          <w:divsChild>
                            <w:div w:id="161354584">
                              <w:marLeft w:val="0"/>
                              <w:marRight w:val="0"/>
                              <w:marTop w:val="0"/>
                              <w:marBottom w:val="0"/>
                              <w:divBdr>
                                <w:top w:val="none" w:sz="0" w:space="0" w:color="auto"/>
                                <w:left w:val="none" w:sz="0" w:space="0" w:color="auto"/>
                                <w:bottom w:val="none" w:sz="0" w:space="0" w:color="auto"/>
                                <w:right w:val="none" w:sz="0" w:space="0" w:color="auto"/>
                              </w:divBdr>
                              <w:divsChild>
                                <w:div w:id="657391874">
                                  <w:marLeft w:val="0"/>
                                  <w:marRight w:val="0"/>
                                  <w:marTop w:val="0"/>
                                  <w:marBottom w:val="0"/>
                                  <w:divBdr>
                                    <w:top w:val="none" w:sz="0" w:space="0" w:color="auto"/>
                                    <w:left w:val="none" w:sz="0" w:space="0" w:color="auto"/>
                                    <w:bottom w:val="none" w:sz="0" w:space="0" w:color="auto"/>
                                    <w:right w:val="none" w:sz="0" w:space="0" w:color="auto"/>
                                  </w:divBdr>
                                  <w:divsChild>
                                    <w:div w:id="1742755980">
                                      <w:marLeft w:val="0"/>
                                      <w:marRight w:val="0"/>
                                      <w:marTop w:val="0"/>
                                      <w:marBottom w:val="0"/>
                                      <w:divBdr>
                                        <w:top w:val="none" w:sz="0" w:space="0" w:color="auto"/>
                                        <w:left w:val="none" w:sz="0" w:space="0" w:color="auto"/>
                                        <w:bottom w:val="none" w:sz="0" w:space="0" w:color="auto"/>
                                        <w:right w:val="none" w:sz="0" w:space="0" w:color="auto"/>
                                      </w:divBdr>
                                      <w:divsChild>
                                        <w:div w:id="659384711">
                                          <w:marLeft w:val="0"/>
                                          <w:marRight w:val="0"/>
                                          <w:marTop w:val="0"/>
                                          <w:marBottom w:val="0"/>
                                          <w:divBdr>
                                            <w:top w:val="none" w:sz="0" w:space="0" w:color="auto"/>
                                            <w:left w:val="none" w:sz="0" w:space="0" w:color="auto"/>
                                            <w:bottom w:val="none" w:sz="0" w:space="0" w:color="auto"/>
                                            <w:right w:val="none" w:sz="0" w:space="0" w:color="auto"/>
                                          </w:divBdr>
                                          <w:divsChild>
                                            <w:div w:id="860583191">
                                              <w:marLeft w:val="0"/>
                                              <w:marRight w:val="0"/>
                                              <w:marTop w:val="0"/>
                                              <w:marBottom w:val="0"/>
                                              <w:divBdr>
                                                <w:top w:val="none" w:sz="0" w:space="0" w:color="auto"/>
                                                <w:left w:val="none" w:sz="0" w:space="0" w:color="auto"/>
                                                <w:bottom w:val="none" w:sz="0" w:space="0" w:color="auto"/>
                                                <w:right w:val="none" w:sz="0" w:space="0" w:color="auto"/>
                                              </w:divBdr>
                                            </w:div>
                                          </w:divsChild>
                                        </w:div>
                                        <w:div w:id="1399550319">
                                          <w:marLeft w:val="0"/>
                                          <w:marRight w:val="0"/>
                                          <w:marTop w:val="0"/>
                                          <w:marBottom w:val="0"/>
                                          <w:divBdr>
                                            <w:top w:val="none" w:sz="0" w:space="0" w:color="auto"/>
                                            <w:left w:val="none" w:sz="0" w:space="0" w:color="auto"/>
                                            <w:bottom w:val="none" w:sz="0" w:space="0" w:color="auto"/>
                                            <w:right w:val="none" w:sz="0" w:space="0" w:color="auto"/>
                                          </w:divBdr>
                                          <w:divsChild>
                                            <w:div w:id="2092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2215">
                                      <w:marLeft w:val="0"/>
                                      <w:marRight w:val="0"/>
                                      <w:marTop w:val="0"/>
                                      <w:marBottom w:val="0"/>
                                      <w:divBdr>
                                        <w:top w:val="none" w:sz="0" w:space="0" w:color="auto"/>
                                        <w:left w:val="none" w:sz="0" w:space="0" w:color="auto"/>
                                        <w:bottom w:val="none" w:sz="0" w:space="0" w:color="auto"/>
                                        <w:right w:val="none" w:sz="0" w:space="0" w:color="auto"/>
                                      </w:divBdr>
                                      <w:divsChild>
                                        <w:div w:id="528103932">
                                          <w:marLeft w:val="0"/>
                                          <w:marRight w:val="0"/>
                                          <w:marTop w:val="0"/>
                                          <w:marBottom w:val="0"/>
                                          <w:divBdr>
                                            <w:top w:val="none" w:sz="0" w:space="0" w:color="auto"/>
                                            <w:left w:val="none" w:sz="0" w:space="0" w:color="auto"/>
                                            <w:bottom w:val="none" w:sz="0" w:space="0" w:color="auto"/>
                                            <w:right w:val="none" w:sz="0" w:space="0" w:color="auto"/>
                                          </w:divBdr>
                                          <w:divsChild>
                                            <w:div w:id="1365252912">
                                              <w:marLeft w:val="0"/>
                                              <w:marRight w:val="0"/>
                                              <w:marTop w:val="0"/>
                                              <w:marBottom w:val="0"/>
                                              <w:divBdr>
                                                <w:top w:val="none" w:sz="0" w:space="0" w:color="auto"/>
                                                <w:left w:val="none" w:sz="0" w:space="0" w:color="auto"/>
                                                <w:bottom w:val="none" w:sz="0" w:space="0" w:color="auto"/>
                                                <w:right w:val="none" w:sz="0" w:space="0" w:color="auto"/>
                                              </w:divBdr>
                                            </w:div>
                                          </w:divsChild>
                                        </w:div>
                                        <w:div w:id="1848013525">
                                          <w:marLeft w:val="0"/>
                                          <w:marRight w:val="0"/>
                                          <w:marTop w:val="0"/>
                                          <w:marBottom w:val="0"/>
                                          <w:divBdr>
                                            <w:top w:val="none" w:sz="0" w:space="0" w:color="auto"/>
                                            <w:left w:val="none" w:sz="0" w:space="0" w:color="auto"/>
                                            <w:bottom w:val="none" w:sz="0" w:space="0" w:color="auto"/>
                                            <w:right w:val="none" w:sz="0" w:space="0" w:color="auto"/>
                                          </w:divBdr>
                                          <w:divsChild>
                                            <w:div w:id="63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5429">
                                  <w:marLeft w:val="0"/>
                                  <w:marRight w:val="0"/>
                                  <w:marTop w:val="0"/>
                                  <w:marBottom w:val="0"/>
                                  <w:divBdr>
                                    <w:top w:val="none" w:sz="0" w:space="0" w:color="auto"/>
                                    <w:left w:val="none" w:sz="0" w:space="0" w:color="auto"/>
                                    <w:bottom w:val="none" w:sz="0" w:space="0" w:color="auto"/>
                                    <w:right w:val="none" w:sz="0" w:space="0" w:color="auto"/>
                                  </w:divBdr>
                                  <w:divsChild>
                                    <w:div w:id="10404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6822">
                          <w:marLeft w:val="0"/>
                          <w:marRight w:val="0"/>
                          <w:marTop w:val="0"/>
                          <w:marBottom w:val="0"/>
                          <w:divBdr>
                            <w:top w:val="none" w:sz="0" w:space="0" w:color="auto"/>
                            <w:left w:val="none" w:sz="0" w:space="0" w:color="auto"/>
                            <w:bottom w:val="none" w:sz="0" w:space="0" w:color="auto"/>
                            <w:right w:val="none" w:sz="0" w:space="0" w:color="auto"/>
                          </w:divBdr>
                          <w:divsChild>
                            <w:div w:id="264313876">
                              <w:marLeft w:val="0"/>
                              <w:marRight w:val="0"/>
                              <w:marTop w:val="0"/>
                              <w:marBottom w:val="0"/>
                              <w:divBdr>
                                <w:top w:val="none" w:sz="0" w:space="0" w:color="auto"/>
                                <w:left w:val="none" w:sz="0" w:space="0" w:color="auto"/>
                                <w:bottom w:val="none" w:sz="0" w:space="0" w:color="auto"/>
                                <w:right w:val="none" w:sz="0" w:space="0" w:color="auto"/>
                              </w:divBdr>
                            </w:div>
                          </w:divsChild>
                        </w:div>
                        <w:div w:id="2544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434161">
              <w:marLeft w:val="0"/>
              <w:marRight w:val="0"/>
              <w:marTop w:val="0"/>
              <w:marBottom w:val="0"/>
              <w:divBdr>
                <w:top w:val="none" w:sz="0" w:space="0" w:color="auto"/>
                <w:left w:val="none" w:sz="0" w:space="0" w:color="auto"/>
                <w:bottom w:val="none" w:sz="0" w:space="0" w:color="auto"/>
                <w:right w:val="none" w:sz="0" w:space="0" w:color="auto"/>
              </w:divBdr>
              <w:divsChild>
                <w:div w:id="367530293">
                  <w:marLeft w:val="0"/>
                  <w:marRight w:val="0"/>
                  <w:marTop w:val="0"/>
                  <w:marBottom w:val="0"/>
                  <w:divBdr>
                    <w:top w:val="none" w:sz="0" w:space="0" w:color="auto"/>
                    <w:left w:val="none" w:sz="0" w:space="0" w:color="auto"/>
                    <w:bottom w:val="none" w:sz="0" w:space="0" w:color="auto"/>
                    <w:right w:val="none" w:sz="0" w:space="0" w:color="auto"/>
                  </w:divBdr>
                  <w:divsChild>
                    <w:div w:id="851722237">
                      <w:marLeft w:val="0"/>
                      <w:marRight w:val="0"/>
                      <w:marTop w:val="0"/>
                      <w:marBottom w:val="0"/>
                      <w:divBdr>
                        <w:top w:val="none" w:sz="0" w:space="0" w:color="auto"/>
                        <w:left w:val="none" w:sz="0" w:space="0" w:color="auto"/>
                        <w:bottom w:val="none" w:sz="0" w:space="0" w:color="auto"/>
                        <w:right w:val="none" w:sz="0" w:space="0" w:color="auto"/>
                      </w:divBdr>
                      <w:divsChild>
                        <w:div w:id="122426848">
                          <w:marLeft w:val="0"/>
                          <w:marRight w:val="0"/>
                          <w:marTop w:val="0"/>
                          <w:marBottom w:val="0"/>
                          <w:divBdr>
                            <w:top w:val="none" w:sz="0" w:space="0" w:color="auto"/>
                            <w:left w:val="none" w:sz="0" w:space="0" w:color="auto"/>
                            <w:bottom w:val="none" w:sz="0" w:space="0" w:color="auto"/>
                            <w:right w:val="none" w:sz="0" w:space="0" w:color="auto"/>
                          </w:divBdr>
                        </w:div>
                        <w:div w:id="1302226078">
                          <w:marLeft w:val="0"/>
                          <w:marRight w:val="0"/>
                          <w:marTop w:val="0"/>
                          <w:marBottom w:val="0"/>
                          <w:divBdr>
                            <w:top w:val="none" w:sz="0" w:space="0" w:color="auto"/>
                            <w:left w:val="none" w:sz="0" w:space="0" w:color="auto"/>
                            <w:bottom w:val="none" w:sz="0" w:space="0" w:color="auto"/>
                            <w:right w:val="none" w:sz="0" w:space="0" w:color="auto"/>
                          </w:divBdr>
                        </w:div>
                      </w:divsChild>
                    </w:div>
                    <w:div w:id="1945915702">
                      <w:marLeft w:val="0"/>
                      <w:marRight w:val="0"/>
                      <w:marTop w:val="0"/>
                      <w:marBottom w:val="0"/>
                      <w:divBdr>
                        <w:top w:val="none" w:sz="0" w:space="0" w:color="auto"/>
                        <w:left w:val="none" w:sz="0" w:space="0" w:color="auto"/>
                        <w:bottom w:val="none" w:sz="0" w:space="0" w:color="auto"/>
                        <w:right w:val="none" w:sz="0" w:space="0" w:color="auto"/>
                      </w:divBdr>
                    </w:div>
                  </w:divsChild>
                </w:div>
                <w:div w:id="119079947">
                  <w:marLeft w:val="0"/>
                  <w:marRight w:val="0"/>
                  <w:marTop w:val="0"/>
                  <w:marBottom w:val="0"/>
                  <w:divBdr>
                    <w:top w:val="none" w:sz="0" w:space="0" w:color="auto"/>
                    <w:left w:val="none" w:sz="0" w:space="0" w:color="auto"/>
                    <w:bottom w:val="none" w:sz="0" w:space="0" w:color="auto"/>
                    <w:right w:val="none" w:sz="0" w:space="0" w:color="auto"/>
                  </w:divBdr>
                  <w:divsChild>
                    <w:div w:id="1565943875">
                      <w:marLeft w:val="0"/>
                      <w:marRight w:val="0"/>
                      <w:marTop w:val="0"/>
                      <w:marBottom w:val="0"/>
                      <w:divBdr>
                        <w:top w:val="none" w:sz="0" w:space="0" w:color="auto"/>
                        <w:left w:val="none" w:sz="0" w:space="0" w:color="auto"/>
                        <w:bottom w:val="none" w:sz="0" w:space="0" w:color="auto"/>
                        <w:right w:val="none" w:sz="0" w:space="0" w:color="auto"/>
                      </w:divBdr>
                      <w:divsChild>
                        <w:div w:id="1036002845">
                          <w:marLeft w:val="0"/>
                          <w:marRight w:val="0"/>
                          <w:marTop w:val="0"/>
                          <w:marBottom w:val="0"/>
                          <w:divBdr>
                            <w:top w:val="none" w:sz="0" w:space="0" w:color="auto"/>
                            <w:left w:val="none" w:sz="0" w:space="0" w:color="auto"/>
                            <w:bottom w:val="none" w:sz="0" w:space="0" w:color="auto"/>
                            <w:right w:val="none" w:sz="0" w:space="0" w:color="auto"/>
                          </w:divBdr>
                        </w:div>
                        <w:div w:id="1040089057">
                          <w:marLeft w:val="0"/>
                          <w:marRight w:val="0"/>
                          <w:marTop w:val="0"/>
                          <w:marBottom w:val="0"/>
                          <w:divBdr>
                            <w:top w:val="none" w:sz="0" w:space="0" w:color="auto"/>
                            <w:left w:val="none" w:sz="0" w:space="0" w:color="auto"/>
                            <w:bottom w:val="none" w:sz="0" w:space="0" w:color="auto"/>
                            <w:right w:val="none" w:sz="0" w:space="0" w:color="auto"/>
                          </w:divBdr>
                        </w:div>
                        <w:div w:id="2020504308">
                          <w:marLeft w:val="0"/>
                          <w:marRight w:val="0"/>
                          <w:marTop w:val="0"/>
                          <w:marBottom w:val="0"/>
                          <w:divBdr>
                            <w:top w:val="none" w:sz="0" w:space="0" w:color="auto"/>
                            <w:left w:val="none" w:sz="0" w:space="0" w:color="auto"/>
                            <w:bottom w:val="none" w:sz="0" w:space="0" w:color="auto"/>
                            <w:right w:val="none" w:sz="0" w:space="0" w:color="auto"/>
                          </w:divBdr>
                        </w:div>
                        <w:div w:id="385497310">
                          <w:marLeft w:val="0"/>
                          <w:marRight w:val="0"/>
                          <w:marTop w:val="0"/>
                          <w:marBottom w:val="0"/>
                          <w:divBdr>
                            <w:top w:val="none" w:sz="0" w:space="0" w:color="auto"/>
                            <w:left w:val="none" w:sz="0" w:space="0" w:color="auto"/>
                            <w:bottom w:val="none" w:sz="0" w:space="0" w:color="auto"/>
                            <w:right w:val="none" w:sz="0" w:space="0" w:color="auto"/>
                          </w:divBdr>
                        </w:div>
                        <w:div w:id="1041438444">
                          <w:marLeft w:val="0"/>
                          <w:marRight w:val="0"/>
                          <w:marTop w:val="0"/>
                          <w:marBottom w:val="0"/>
                          <w:divBdr>
                            <w:top w:val="none" w:sz="0" w:space="0" w:color="auto"/>
                            <w:left w:val="none" w:sz="0" w:space="0" w:color="auto"/>
                            <w:bottom w:val="none" w:sz="0" w:space="0" w:color="auto"/>
                            <w:right w:val="none" w:sz="0" w:space="0" w:color="auto"/>
                          </w:divBdr>
                        </w:div>
                        <w:div w:id="1902863767">
                          <w:marLeft w:val="0"/>
                          <w:marRight w:val="0"/>
                          <w:marTop w:val="0"/>
                          <w:marBottom w:val="0"/>
                          <w:divBdr>
                            <w:top w:val="none" w:sz="0" w:space="0" w:color="auto"/>
                            <w:left w:val="none" w:sz="0" w:space="0" w:color="auto"/>
                            <w:bottom w:val="none" w:sz="0" w:space="0" w:color="auto"/>
                            <w:right w:val="none" w:sz="0" w:space="0" w:color="auto"/>
                          </w:divBdr>
                        </w:div>
                        <w:div w:id="1753624562">
                          <w:marLeft w:val="0"/>
                          <w:marRight w:val="0"/>
                          <w:marTop w:val="0"/>
                          <w:marBottom w:val="0"/>
                          <w:divBdr>
                            <w:top w:val="none" w:sz="0" w:space="0" w:color="auto"/>
                            <w:left w:val="none" w:sz="0" w:space="0" w:color="auto"/>
                            <w:bottom w:val="none" w:sz="0" w:space="0" w:color="auto"/>
                            <w:right w:val="none" w:sz="0" w:space="0" w:color="auto"/>
                          </w:divBdr>
                        </w:div>
                        <w:div w:id="15261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5743">
                  <w:marLeft w:val="0"/>
                  <w:marRight w:val="0"/>
                  <w:marTop w:val="0"/>
                  <w:marBottom w:val="0"/>
                  <w:divBdr>
                    <w:top w:val="none" w:sz="0" w:space="0" w:color="auto"/>
                    <w:left w:val="none" w:sz="0" w:space="0" w:color="auto"/>
                    <w:bottom w:val="none" w:sz="0" w:space="0" w:color="auto"/>
                    <w:right w:val="none" w:sz="0" w:space="0" w:color="auto"/>
                  </w:divBdr>
                  <w:divsChild>
                    <w:div w:id="775441701">
                      <w:marLeft w:val="0"/>
                      <w:marRight w:val="0"/>
                      <w:marTop w:val="0"/>
                      <w:marBottom w:val="0"/>
                      <w:divBdr>
                        <w:top w:val="none" w:sz="0" w:space="0" w:color="auto"/>
                        <w:left w:val="none" w:sz="0" w:space="0" w:color="auto"/>
                        <w:bottom w:val="none" w:sz="0" w:space="0" w:color="auto"/>
                        <w:right w:val="none" w:sz="0" w:space="0" w:color="auto"/>
                      </w:divBdr>
                    </w:div>
                    <w:div w:id="341200463">
                      <w:marLeft w:val="0"/>
                      <w:marRight w:val="0"/>
                      <w:marTop w:val="0"/>
                      <w:marBottom w:val="0"/>
                      <w:divBdr>
                        <w:top w:val="none" w:sz="0" w:space="0" w:color="auto"/>
                        <w:left w:val="none" w:sz="0" w:space="0" w:color="auto"/>
                        <w:bottom w:val="none" w:sz="0" w:space="0" w:color="auto"/>
                        <w:right w:val="none" w:sz="0" w:space="0" w:color="auto"/>
                      </w:divBdr>
                    </w:div>
                    <w:div w:id="1454665805">
                      <w:marLeft w:val="0"/>
                      <w:marRight w:val="0"/>
                      <w:marTop w:val="0"/>
                      <w:marBottom w:val="0"/>
                      <w:divBdr>
                        <w:top w:val="none" w:sz="0" w:space="0" w:color="auto"/>
                        <w:left w:val="none" w:sz="0" w:space="0" w:color="auto"/>
                        <w:bottom w:val="none" w:sz="0" w:space="0" w:color="auto"/>
                        <w:right w:val="none" w:sz="0" w:space="0" w:color="auto"/>
                      </w:divBdr>
                    </w:div>
                    <w:div w:id="1931159410">
                      <w:marLeft w:val="0"/>
                      <w:marRight w:val="0"/>
                      <w:marTop w:val="0"/>
                      <w:marBottom w:val="0"/>
                      <w:divBdr>
                        <w:top w:val="none" w:sz="0" w:space="0" w:color="auto"/>
                        <w:left w:val="none" w:sz="0" w:space="0" w:color="auto"/>
                        <w:bottom w:val="none" w:sz="0" w:space="0" w:color="auto"/>
                        <w:right w:val="none" w:sz="0" w:space="0" w:color="auto"/>
                      </w:divBdr>
                    </w:div>
                    <w:div w:id="12172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998">
      <w:bodyDiv w:val="1"/>
      <w:marLeft w:val="0"/>
      <w:marRight w:val="0"/>
      <w:marTop w:val="0"/>
      <w:marBottom w:val="0"/>
      <w:divBdr>
        <w:top w:val="none" w:sz="0" w:space="0" w:color="auto"/>
        <w:left w:val="none" w:sz="0" w:space="0" w:color="auto"/>
        <w:bottom w:val="none" w:sz="0" w:space="0" w:color="auto"/>
        <w:right w:val="none" w:sz="0" w:space="0" w:color="auto"/>
      </w:divBdr>
      <w:divsChild>
        <w:div w:id="161362514">
          <w:marLeft w:val="0"/>
          <w:marRight w:val="0"/>
          <w:marTop w:val="0"/>
          <w:marBottom w:val="0"/>
          <w:divBdr>
            <w:top w:val="none" w:sz="0" w:space="0" w:color="auto"/>
            <w:left w:val="none" w:sz="0" w:space="0" w:color="auto"/>
            <w:bottom w:val="none" w:sz="0" w:space="0" w:color="auto"/>
            <w:right w:val="none" w:sz="0" w:space="0" w:color="auto"/>
          </w:divBdr>
        </w:div>
        <w:div w:id="882600402">
          <w:marLeft w:val="0"/>
          <w:marRight w:val="0"/>
          <w:marTop w:val="0"/>
          <w:marBottom w:val="0"/>
          <w:divBdr>
            <w:top w:val="none" w:sz="0" w:space="0" w:color="auto"/>
            <w:left w:val="none" w:sz="0" w:space="0" w:color="auto"/>
            <w:bottom w:val="none" w:sz="0" w:space="0" w:color="auto"/>
            <w:right w:val="none" w:sz="0" w:space="0" w:color="auto"/>
          </w:divBdr>
        </w:div>
        <w:div w:id="732775205">
          <w:marLeft w:val="0"/>
          <w:marRight w:val="0"/>
          <w:marTop w:val="0"/>
          <w:marBottom w:val="0"/>
          <w:divBdr>
            <w:top w:val="none" w:sz="0" w:space="0" w:color="auto"/>
            <w:left w:val="none" w:sz="0" w:space="0" w:color="auto"/>
            <w:bottom w:val="none" w:sz="0" w:space="0" w:color="auto"/>
            <w:right w:val="none" w:sz="0" w:space="0" w:color="auto"/>
          </w:divBdr>
          <w:divsChild>
            <w:div w:id="1099761982">
              <w:marLeft w:val="0"/>
              <w:marRight w:val="0"/>
              <w:marTop w:val="0"/>
              <w:marBottom w:val="0"/>
              <w:divBdr>
                <w:top w:val="none" w:sz="0" w:space="0" w:color="auto"/>
                <w:left w:val="none" w:sz="0" w:space="0" w:color="auto"/>
                <w:bottom w:val="none" w:sz="0" w:space="0" w:color="auto"/>
                <w:right w:val="none" w:sz="0" w:space="0" w:color="auto"/>
              </w:divBdr>
            </w:div>
            <w:div w:id="670989550">
              <w:marLeft w:val="0"/>
              <w:marRight w:val="0"/>
              <w:marTop w:val="0"/>
              <w:marBottom w:val="0"/>
              <w:divBdr>
                <w:top w:val="none" w:sz="0" w:space="0" w:color="auto"/>
                <w:left w:val="none" w:sz="0" w:space="0" w:color="auto"/>
                <w:bottom w:val="none" w:sz="0" w:space="0" w:color="auto"/>
                <w:right w:val="none" w:sz="0" w:space="0" w:color="auto"/>
              </w:divBdr>
            </w:div>
            <w:div w:id="1019549016">
              <w:marLeft w:val="0"/>
              <w:marRight w:val="0"/>
              <w:marTop w:val="0"/>
              <w:marBottom w:val="0"/>
              <w:divBdr>
                <w:top w:val="none" w:sz="0" w:space="0" w:color="auto"/>
                <w:left w:val="none" w:sz="0" w:space="0" w:color="auto"/>
                <w:bottom w:val="none" w:sz="0" w:space="0" w:color="auto"/>
                <w:right w:val="none" w:sz="0" w:space="0" w:color="auto"/>
              </w:divBdr>
              <w:divsChild>
                <w:div w:id="2065329498">
                  <w:marLeft w:val="0"/>
                  <w:marRight w:val="0"/>
                  <w:marTop w:val="0"/>
                  <w:marBottom w:val="0"/>
                  <w:divBdr>
                    <w:top w:val="none" w:sz="0" w:space="0" w:color="auto"/>
                    <w:left w:val="none" w:sz="0" w:space="0" w:color="auto"/>
                    <w:bottom w:val="none" w:sz="0" w:space="0" w:color="auto"/>
                    <w:right w:val="none" w:sz="0" w:space="0" w:color="auto"/>
                  </w:divBdr>
                </w:div>
              </w:divsChild>
            </w:div>
            <w:div w:id="1276330675">
              <w:marLeft w:val="0"/>
              <w:marRight w:val="0"/>
              <w:marTop w:val="0"/>
              <w:marBottom w:val="0"/>
              <w:divBdr>
                <w:top w:val="none" w:sz="0" w:space="0" w:color="auto"/>
                <w:left w:val="none" w:sz="0" w:space="0" w:color="auto"/>
                <w:bottom w:val="none" w:sz="0" w:space="0" w:color="auto"/>
                <w:right w:val="none" w:sz="0" w:space="0" w:color="auto"/>
              </w:divBdr>
            </w:div>
            <w:div w:id="15173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Num.XSL" StyleName="ABNT NBR 6023:2002 - Numerical"/>
</file>

<file path=customXml/itemProps1.xml><?xml version="1.0" encoding="utf-8"?>
<ds:datastoreItem xmlns:ds="http://schemas.openxmlformats.org/officeDocument/2006/customXml" ds:itemID="{8D71A810-6CEC-42D9-927C-D68168EF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8</cp:revision>
  <cp:lastPrinted>2011-03-08T07:15:00Z</cp:lastPrinted>
  <dcterms:created xsi:type="dcterms:W3CDTF">2011-03-07T06:55:00Z</dcterms:created>
  <dcterms:modified xsi:type="dcterms:W3CDTF">2011-03-08T07:15:00Z</dcterms:modified>
</cp:coreProperties>
</file>