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95" w:rsidRDefault="00984795" w:rsidP="00984795">
      <w:pPr>
        <w:rPr>
          <w:b/>
          <w:bCs/>
        </w:rPr>
      </w:pPr>
      <w:r>
        <w:rPr>
          <w:b/>
          <w:bCs/>
        </w:rPr>
        <w:t>The Economist, Special Report, March 3</w:t>
      </w:r>
      <w:r w:rsidRPr="00984795">
        <w:rPr>
          <w:b/>
          <w:bCs/>
          <w:vertAlign w:val="superscript"/>
        </w:rPr>
        <w:t>rd</w:t>
      </w:r>
      <w:r>
        <w:rPr>
          <w:b/>
          <w:bCs/>
        </w:rPr>
        <w:t xml:space="preserve"> 2011</w:t>
      </w:r>
    </w:p>
    <w:p w:rsidR="00984795" w:rsidRPr="00984795" w:rsidRDefault="00984795" w:rsidP="00984795">
      <w:pPr>
        <w:pStyle w:val="Heading1"/>
      </w:pPr>
      <w:r w:rsidRPr="00984795">
        <w:t>Bricks and slaughter</w:t>
      </w:r>
    </w:p>
    <w:p w:rsidR="00984795" w:rsidRPr="00984795" w:rsidRDefault="00984795" w:rsidP="00984795">
      <w:pPr>
        <w:rPr>
          <w:b/>
          <w:bCs/>
        </w:rPr>
      </w:pPr>
      <w:r w:rsidRPr="00984795">
        <w:rPr>
          <w:b/>
          <w:bCs/>
        </w:rPr>
        <w:t xml:space="preserve">Property is widely seen as a safe asset. It is arguably the most dangerous of all, says Andrew Palmer </w:t>
      </w:r>
    </w:p>
    <w:p w:rsidR="00984795" w:rsidRPr="00984795" w:rsidRDefault="00984795" w:rsidP="00984795">
      <w:r w:rsidRPr="00984795">
        <w:rPr>
          <w:noProof/>
          <w:lang w:val="en-GB" w:eastAsia="en-GB"/>
        </w:rPr>
        <w:drawing>
          <wp:inline distT="0" distB="0" distL="0" distR="0">
            <wp:extent cx="3248169" cy="1828800"/>
            <wp:effectExtent l="19050" t="0" r="9381" b="0"/>
            <wp:docPr id="48" name="Picture 48" descr="http://media.economist.com/images/images-magazine/2011/03/05/sr/20110305_sr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media.economist.com/images/images-magazine/2011/03/05/sr/20110305_srp001.jpg"/>
                    <pic:cNvPicPr>
                      <a:picLocks noChangeAspect="1" noChangeArrowheads="1"/>
                    </pic:cNvPicPr>
                  </pic:nvPicPr>
                  <pic:blipFill>
                    <a:blip r:embed="rId8" cstate="print"/>
                    <a:srcRect/>
                    <a:stretch>
                      <a:fillRect/>
                    </a:stretch>
                  </pic:blipFill>
                  <pic:spPr bwMode="auto">
                    <a:xfrm>
                      <a:off x="0" y="0"/>
                      <a:ext cx="3260624" cy="1835812"/>
                    </a:xfrm>
                    <a:prstGeom prst="rect">
                      <a:avLst/>
                    </a:prstGeom>
                    <a:noFill/>
                    <a:ln w="9525">
                      <a:noFill/>
                      <a:miter lim="800000"/>
                      <a:headEnd/>
                      <a:tailEnd/>
                    </a:ln>
                  </pic:spPr>
                </pic:pic>
              </a:graphicData>
            </a:graphic>
          </wp:inline>
        </w:drawing>
      </w:r>
    </w:p>
    <w:p w:rsidR="00984795" w:rsidRPr="00984795" w:rsidRDefault="00984795" w:rsidP="00984795">
      <w:r w:rsidRPr="00984795">
        <w:t xml:space="preserve">THERE are plenty of candidates, from the ghost estates of Ireland to the </w:t>
      </w:r>
      <w:r w:rsidRPr="006B2BD8">
        <w:rPr>
          <w:b/>
          <w:u w:val="single"/>
        </w:rPr>
        <w:t>foreclosure</w:t>
      </w:r>
      <w:r w:rsidRPr="00984795">
        <w:t xml:space="preserve"> signs on American homes. But as a symbol of the property cycle that still distorts the world economy, the </w:t>
      </w:r>
      <w:proofErr w:type="spellStart"/>
      <w:r w:rsidRPr="00984795">
        <w:t>Burj</w:t>
      </w:r>
      <w:proofErr w:type="spellEnd"/>
      <w:r w:rsidRPr="00984795">
        <w:t xml:space="preserve"> </w:t>
      </w:r>
      <w:proofErr w:type="spellStart"/>
      <w:r w:rsidRPr="00984795">
        <w:t>Khalifa</w:t>
      </w:r>
      <w:proofErr w:type="spellEnd"/>
      <w:r w:rsidRPr="00984795">
        <w:t xml:space="preserve"> in Dubai (pictured above) takes some beating. The world’s tallest building is literally built on sand. Its height, at half a mile (838 metres), violates a basic rule of commercial property: when land is plentiful, build outward to use up as much of it as possible. The building opened in January 2010, just weeks after the emirate announced a standstill on debts largely incurred on glitzy property projects. Its name was hastily changed from </w:t>
      </w:r>
      <w:proofErr w:type="spellStart"/>
      <w:r w:rsidRPr="00984795">
        <w:t>Burj</w:t>
      </w:r>
      <w:proofErr w:type="spellEnd"/>
      <w:r w:rsidRPr="00984795">
        <w:t xml:space="preserve"> Dubai to </w:t>
      </w:r>
      <w:proofErr w:type="spellStart"/>
      <w:r w:rsidRPr="00984795">
        <w:t>Burj</w:t>
      </w:r>
      <w:proofErr w:type="spellEnd"/>
      <w:r w:rsidRPr="00984795">
        <w:t xml:space="preserve"> </w:t>
      </w:r>
      <w:proofErr w:type="spellStart"/>
      <w:r w:rsidRPr="00984795">
        <w:t>Khalifa</w:t>
      </w:r>
      <w:proofErr w:type="spellEnd"/>
      <w:r w:rsidRPr="00984795">
        <w:t xml:space="preserve"> to honour the ruler of Abu Dhabi for sending bail-out funds to its fellow emirate. </w:t>
      </w:r>
      <w:proofErr w:type="gramStart"/>
      <w:r w:rsidRPr="00984795">
        <w:t>A year on, tourists cluster at its base to take photos or to visit the observation deck; inside, many of the flats lie empty.</w:t>
      </w:r>
      <w:proofErr w:type="gramEnd"/>
      <w:r w:rsidRPr="00984795">
        <w:t xml:space="preserve"> </w:t>
      </w:r>
    </w:p>
    <w:p w:rsidR="00984795" w:rsidRPr="00984795" w:rsidRDefault="00984795" w:rsidP="00984795">
      <w:r w:rsidRPr="00984795">
        <w:t xml:space="preserve">Dubai’s record-breaker is also a powerful emblem of forgetfulness. According to Andrew Lawrence of Barclays Capital, the construction of exceptionally tall buildings is a reliable indicator of economic crises in the making. From the time the first skyscraper went up—the Equitable Life Building in New York, in 1870—to the completion of the Empire State Building (1931) and the World Trade Centre (1972) in the same city and the </w:t>
      </w:r>
      <w:proofErr w:type="spellStart"/>
      <w:r w:rsidRPr="00984795">
        <w:t>Petronas</w:t>
      </w:r>
      <w:proofErr w:type="spellEnd"/>
      <w:r w:rsidRPr="00984795">
        <w:t xml:space="preserve"> Towers in Kuala Lumpur (1998), great height has usually coincided with big trouble. </w:t>
      </w:r>
    </w:p>
    <w:p w:rsidR="00984795" w:rsidRPr="00984795" w:rsidRDefault="00984795" w:rsidP="00984795">
      <w:r w:rsidRPr="00984795">
        <w:t xml:space="preserve">Mr Lawrence’s theory is not perfect, but it feels right. Property moves in </w:t>
      </w:r>
      <w:r w:rsidRPr="006B2BD8">
        <w:rPr>
          <w:b/>
          <w:u w:val="single"/>
        </w:rPr>
        <w:t>cycles</w:t>
      </w:r>
      <w:r w:rsidRPr="00984795">
        <w:t xml:space="preserve">, and the more ambitious the scale of construction on the way up, the steeper the </w:t>
      </w:r>
      <w:r w:rsidRPr="00984795">
        <w:lastRenderedPageBreak/>
        <w:t xml:space="preserve">drop on the way down. A sharp turn in the </w:t>
      </w:r>
      <w:r w:rsidRPr="006B2BD8">
        <w:rPr>
          <w:b/>
          <w:u w:val="single"/>
        </w:rPr>
        <w:t>property cycle</w:t>
      </w:r>
      <w:r w:rsidRPr="00984795">
        <w:t xml:space="preserve"> is a serious matter. The five big </w:t>
      </w:r>
      <w:r w:rsidRPr="006B2BD8">
        <w:rPr>
          <w:b/>
          <w:u w:val="single"/>
        </w:rPr>
        <w:t>banking blow-ups</w:t>
      </w:r>
      <w:r w:rsidRPr="00984795">
        <w:t xml:space="preserve"> in the rich world before the latest crisis (Spain in the 1970s, Norway in the 1980s and Sweden, Finland and Japan in the 1990s) had property at their heart. Banking crises in the developing world have also tended to happen at the peak of housing booms or just after a </w:t>
      </w:r>
      <w:r w:rsidRPr="006B2BD8">
        <w:rPr>
          <w:b/>
          <w:u w:val="single"/>
        </w:rPr>
        <w:t>bust in prices</w:t>
      </w:r>
      <w:r w:rsidRPr="00984795">
        <w:t xml:space="preserve">. </w:t>
      </w:r>
    </w:p>
    <w:p w:rsidR="00984795" w:rsidRPr="00984795" w:rsidRDefault="00984795" w:rsidP="00984795">
      <w:r w:rsidRPr="00984795">
        <w:t xml:space="preserve">Not all </w:t>
      </w:r>
      <w:r w:rsidRPr="006B2BD8">
        <w:rPr>
          <w:b/>
          <w:u w:val="single"/>
        </w:rPr>
        <w:t>booms</w:t>
      </w:r>
      <w:r w:rsidRPr="00984795">
        <w:t xml:space="preserve"> are alike. There were many reasons for the </w:t>
      </w:r>
      <w:r w:rsidRPr="006B2BD8">
        <w:rPr>
          <w:b/>
          <w:u w:val="single"/>
        </w:rPr>
        <w:t>housing bubble</w:t>
      </w:r>
      <w:r w:rsidRPr="00984795">
        <w:t xml:space="preserve"> that has now burst, from huge amounts of </w:t>
      </w:r>
      <w:r w:rsidRPr="006B2BD8">
        <w:rPr>
          <w:b/>
          <w:u w:val="single"/>
        </w:rPr>
        <w:t>global liquidity</w:t>
      </w:r>
      <w:r w:rsidRPr="00984795">
        <w:t xml:space="preserve"> seeking high returns to the rise of </w:t>
      </w:r>
      <w:r w:rsidRPr="006B2BD8">
        <w:rPr>
          <w:b/>
          <w:u w:val="single"/>
        </w:rPr>
        <w:t>private-label securitisation</w:t>
      </w:r>
      <w:r w:rsidRPr="00984795">
        <w:t>. But it is striking how often property causes financial trouble. “We do not want to fight the last war,” says one European banking regulator, referring to property busts, “but the fact is that we keep fighting the same war over and over.”</w:t>
      </w:r>
    </w:p>
    <w:p w:rsidR="00984795" w:rsidRPr="00984795" w:rsidRDefault="00984795" w:rsidP="00984795">
      <w:r w:rsidRPr="00984795">
        <w:t xml:space="preserve">Markets remain horribly fragile. </w:t>
      </w:r>
      <w:r w:rsidRPr="006B2BD8">
        <w:rPr>
          <w:b/>
          <w:u w:val="single"/>
        </w:rPr>
        <w:t>Dud commercial-property assets</w:t>
      </w:r>
      <w:r w:rsidRPr="00984795">
        <w:t xml:space="preserve"> </w:t>
      </w:r>
      <w:r w:rsidRPr="006B2BD8">
        <w:rPr>
          <w:b/>
          <w:u w:val="single"/>
        </w:rPr>
        <w:t>clog banks’ balance-sheets</w:t>
      </w:r>
      <w:r w:rsidRPr="00984795">
        <w:t xml:space="preserve">. House prices in America and several European markets are still falling. This special report will argue that the effects of property booms and busts can be made less damaging, but that the asset itself is inherently unsafe. Another rich-world bubble may be unlikely in the near term, but things feel very different in emerging markets. In China in particular, the worry is about another bubble that could shake the world economy. And even in developed markets, property, which many people regard as stable, will always be prone to volatility. </w:t>
      </w:r>
    </w:p>
    <w:p w:rsidR="00984795" w:rsidRPr="00984795" w:rsidRDefault="00984795" w:rsidP="00984795">
      <w:r w:rsidRPr="00984795">
        <w:rPr>
          <w:noProof/>
          <w:lang w:val="en-GB" w:eastAsia="en-GB"/>
        </w:rPr>
        <w:drawing>
          <wp:inline distT="0" distB="0" distL="0" distR="0">
            <wp:extent cx="2762250" cy="2847975"/>
            <wp:effectExtent l="19050" t="0" r="0" b="0"/>
            <wp:docPr id="50" name="Picture 50" descr="http://media.economist.com/images/images-magazine/2011/03/05/sr/20110305_src2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media.economist.com/images/images-magazine/2011/03/05/sr/20110305_src223.gif"/>
                    <pic:cNvPicPr>
                      <a:picLocks noChangeAspect="1" noChangeArrowheads="1"/>
                    </pic:cNvPicPr>
                  </pic:nvPicPr>
                  <pic:blipFill>
                    <a:blip r:embed="rId9" cstate="print"/>
                    <a:srcRect/>
                    <a:stretch>
                      <a:fillRect/>
                    </a:stretch>
                  </pic:blipFill>
                  <pic:spPr bwMode="auto">
                    <a:xfrm>
                      <a:off x="0" y="0"/>
                      <a:ext cx="2762250" cy="2847975"/>
                    </a:xfrm>
                    <a:prstGeom prst="rect">
                      <a:avLst/>
                    </a:prstGeom>
                    <a:noFill/>
                    <a:ln w="9525">
                      <a:noFill/>
                      <a:miter lim="800000"/>
                      <a:headEnd/>
                      <a:tailEnd/>
                    </a:ln>
                  </pic:spPr>
                </pic:pic>
              </a:graphicData>
            </a:graphic>
          </wp:inline>
        </w:drawing>
      </w:r>
    </w:p>
    <w:p w:rsidR="00984795" w:rsidRPr="00984795" w:rsidRDefault="00984795" w:rsidP="00984795">
      <w:r w:rsidRPr="00984795">
        <w:lastRenderedPageBreak/>
        <w:t xml:space="preserve">Why is property so dangerous? One obvious answer is the sheer size of the asset class. The aggregate value of property held by American households in the peak year of 2006 was $22.7 trillion, their biggest single asset by a wide margin (pension-fund reserves were next, at $12.8 trillion). Working out the figures in other countries involves much more guesswork. Back in 2002 this newspaper reckoned that residential property in the rich world as a whole was worth about $48 trillion and the commercial sort $15 trillion: if you allow for property-price changes in the intervening period, the current values, even after the bust, would be $52 trillion and $28 trillion (see chart 1), or 126% and 67% respectively of the rich countries’ combined GDP in 2010. Whatever the precise number, property is so big that when credit conditions loosen it is likely to absorb a lot of the extra liquidity; and when something goes wrong the effects will be serious. </w:t>
      </w:r>
    </w:p>
    <w:p w:rsidR="00984795" w:rsidRPr="00984795" w:rsidRDefault="00984795" w:rsidP="00984795">
      <w:r w:rsidRPr="00984795">
        <w:t xml:space="preserve">An even bigger reason to beware of property is the amount of debt it involves. Most people do not borrow to buy shares and bonds, and if they do, the </w:t>
      </w:r>
      <w:r w:rsidRPr="00585DA1">
        <w:rPr>
          <w:b/>
          <w:u w:val="single"/>
        </w:rPr>
        <w:t>degree of leverage</w:t>
      </w:r>
      <w:r w:rsidRPr="00984795">
        <w:t xml:space="preserve"> usually hovers around half the value of the investment. Moreover, when stock prices fall, borrowers can usually get their </w:t>
      </w:r>
      <w:r w:rsidRPr="00585DA1">
        <w:rPr>
          <w:b/>
          <w:u w:val="single"/>
        </w:rPr>
        <w:t>loan-to-value ratios</w:t>
      </w:r>
      <w:r w:rsidRPr="00984795">
        <w:t xml:space="preserve"> back into balance by selling some of the shares. By contrast, in many pre-crisis housing markets buyers routinely took on loans worth 90% or more of the value of the property. Most had no way of bringing down their debt short of selling the whole house. </w:t>
      </w:r>
      <w:r w:rsidRPr="00585DA1">
        <w:rPr>
          <w:b/>
          <w:u w:val="single"/>
        </w:rPr>
        <w:t>Gearing</w:t>
      </w:r>
      <w:r w:rsidRPr="00984795">
        <w:t xml:space="preserve"> in commercial property was lower but in the boom years it still regularly touched 80-85% (it is now back to 60-65% for new borrowing in the rich world). </w:t>
      </w:r>
    </w:p>
    <w:p w:rsidR="00984795" w:rsidRPr="00984795" w:rsidRDefault="00984795" w:rsidP="00984795">
      <w:r w:rsidRPr="00984795">
        <w:t xml:space="preserve">With only a small sliver of their own capital to protect them, many owners were quickly pushed into </w:t>
      </w:r>
      <w:r w:rsidRPr="00585DA1">
        <w:rPr>
          <w:b/>
          <w:u w:val="single"/>
        </w:rPr>
        <w:t>negative equity</w:t>
      </w:r>
      <w:r w:rsidRPr="00984795">
        <w:t xml:space="preserve"> when property prices fell. As borrowers </w:t>
      </w:r>
      <w:r w:rsidRPr="00585DA1">
        <w:rPr>
          <w:b/>
          <w:u w:val="single"/>
        </w:rPr>
        <w:t>defaulted</w:t>
      </w:r>
      <w:r w:rsidRPr="00984795">
        <w:t>, the banks’ losses started to erode their own thin layers of capital. “Banks are leveraged and property is leveraged, so there is double leverage,” says Brian Robertson, who runs HSBC’s British and European operations and used to be the bank’s chief risk officer. “That is why a property crash is a problem for the banks.”</w:t>
      </w:r>
    </w:p>
    <w:p w:rsidR="00984795" w:rsidRPr="00984795" w:rsidRDefault="00984795" w:rsidP="00984795">
      <w:r w:rsidRPr="00984795">
        <w:t xml:space="preserve">Property bubbles almost always start because fundamentals such as population growth, interest rates and economic expansion are </w:t>
      </w:r>
      <w:r w:rsidRPr="00585DA1">
        <w:rPr>
          <w:b/>
          <w:u w:val="single"/>
        </w:rPr>
        <w:t>benign</w:t>
      </w:r>
      <w:r w:rsidRPr="00984795">
        <w:t xml:space="preserve">. A shrinking population weighs on Germany’s housing market, for </w:t>
      </w:r>
      <w:r w:rsidRPr="00984795">
        <w:lastRenderedPageBreak/>
        <w:t xml:space="preserve">example, and a rising one underpins long-term confidence in America’s. These fundamentals explain why many market participants are able to persuade themselves that huge price rises are justified and sustainable. Chastened regulators now talk about a presumption of guilt, not innocence, when prices look </w:t>
      </w:r>
      <w:r w:rsidRPr="00585DA1">
        <w:rPr>
          <w:b/>
          <w:u w:val="single"/>
        </w:rPr>
        <w:t>frothy</w:t>
      </w:r>
      <w:r w:rsidRPr="00984795">
        <w:t xml:space="preserve">. That is because property markets are inefficient in several ways which make it more likely that they will </w:t>
      </w:r>
      <w:r w:rsidRPr="00585DA1">
        <w:rPr>
          <w:b/>
          <w:u w:val="single"/>
        </w:rPr>
        <w:t>overshoot</w:t>
      </w:r>
      <w:r w:rsidRPr="00984795">
        <w:t xml:space="preserve">. </w:t>
      </w:r>
    </w:p>
    <w:p w:rsidR="00984795" w:rsidRPr="00984795" w:rsidRDefault="00984795" w:rsidP="00984795">
      <w:bookmarkStart w:id="0" w:name="cycle_paths"/>
      <w:bookmarkEnd w:id="0"/>
      <w:r w:rsidRPr="00984795">
        <w:rPr>
          <w:b/>
          <w:bCs/>
        </w:rPr>
        <w:t>Cycle paths</w:t>
      </w:r>
    </w:p>
    <w:p w:rsidR="00984795" w:rsidRPr="00984795" w:rsidRDefault="00984795" w:rsidP="00984795">
      <w:r w:rsidRPr="00984795">
        <w:t xml:space="preserve">For the lenders, property is attractive in part because it attracts lower capital charges than most other assets. That makes sense—the loan is secured by a tangible asset that will retain some value if the borrower defaults—but it can also lead to </w:t>
      </w:r>
      <w:proofErr w:type="spellStart"/>
      <w:r w:rsidRPr="00984795">
        <w:t>overlending</w:t>
      </w:r>
      <w:proofErr w:type="spellEnd"/>
      <w:r w:rsidRPr="00984795">
        <w:t xml:space="preserve">. Indeed, one of the bigger ironies of the property bubble was that lenders and investors probably thought they were being relatively </w:t>
      </w:r>
      <w:r w:rsidRPr="00585DA1">
        <w:rPr>
          <w:b/>
          <w:u w:val="single"/>
        </w:rPr>
        <w:t>prudent</w:t>
      </w:r>
      <w:r w:rsidRPr="00984795">
        <w:t xml:space="preserve">. Capital charges are higher for commercial property than for homes but banks can still be seduced by the apparent stability of a real asset producing predictable cash flows. “Commercial real estate is often a </w:t>
      </w:r>
      <w:r w:rsidRPr="00585DA1">
        <w:rPr>
          <w:b/>
          <w:u w:val="single"/>
        </w:rPr>
        <w:t>borrower of last resort</w:t>
      </w:r>
      <w:r w:rsidRPr="00984795">
        <w:t xml:space="preserve">,” says Bart </w:t>
      </w:r>
      <w:proofErr w:type="spellStart"/>
      <w:r w:rsidRPr="00984795">
        <w:t>Gysens</w:t>
      </w:r>
      <w:proofErr w:type="spellEnd"/>
      <w:r w:rsidRPr="00984795">
        <w:t>, an analyst at Morgan Stanley. “It tends to be willing to absorb a bit more debt if and when banks and debt markets want to provide it.”</w:t>
      </w:r>
    </w:p>
    <w:p w:rsidR="00984795" w:rsidRPr="00984795" w:rsidRDefault="00984795" w:rsidP="00984795">
      <w:r w:rsidRPr="00585DA1">
        <w:rPr>
          <w:b/>
          <w:u w:val="single"/>
        </w:rPr>
        <w:t>Collateralised lending</w:t>
      </w:r>
      <w:r w:rsidRPr="00984795">
        <w:t xml:space="preserve"> offers a degree of protection to the individual lender, but it has some unfortunate systemic effects. One is the feedback loop between asset prices and the availability of credit. In a boom, rising property prices increase the value of the collateral held by banks, which makes them more willing to extend credit. Easier credit means that property can sell for more, driving up house prices further. The loop operates in reverse, too. As prices fall, lenders tighten their standards, forcing struggling borrowers to sell and speeding up the decline in prices. Since property accounts for so much of the financial system’s aggregate balance-sheet, losses from real-estate busts are likely to be synchronised across banks. </w:t>
      </w:r>
    </w:p>
    <w:p w:rsidR="00984795" w:rsidRPr="00984795" w:rsidRDefault="00984795" w:rsidP="00984795">
      <w:r w:rsidRPr="00984795">
        <w:t>Borrowers, too, contribute to the inefficiency of property markets, particularly on the residential side. Some people think that renting will enjoy a renaissance</w:t>
      </w:r>
      <w:r w:rsidR="00585DA1">
        <w:t xml:space="preserve"> as a result of the crisis</w:t>
      </w:r>
      <w:r w:rsidRPr="00984795">
        <w:t xml:space="preserve">, but few expect a </w:t>
      </w:r>
      <w:r w:rsidRPr="00984795">
        <w:lastRenderedPageBreak/>
        <w:t xml:space="preserve">wholesale, permanent shift in attitudes. Unlike other assets, housing is seen both as an investment and something to consume. In its latest survey of consumer attitudes in July 2010, </w:t>
      </w:r>
      <w:r w:rsidRPr="00585DA1">
        <w:rPr>
          <w:b/>
          <w:u w:val="single"/>
        </w:rPr>
        <w:t>Fannie Mae</w:t>
      </w:r>
      <w:r w:rsidRPr="00984795">
        <w:t xml:space="preserve">, one of America’s two housing-finance giants, found that Americans wanted to buy houses for a range of reasons, from providing a safe environment for their children and having more control over their living space to making a financial return. In China there is another item to put on the list: for many young men owning a property is a prerequisite for attracting a wife. </w:t>
      </w:r>
    </w:p>
    <w:p w:rsidR="00984795" w:rsidRPr="00984795" w:rsidRDefault="00984795" w:rsidP="00984795">
      <w:r w:rsidRPr="00984795">
        <w:t xml:space="preserve">This mixture of motives can be </w:t>
      </w:r>
      <w:r w:rsidRPr="00585DA1">
        <w:rPr>
          <w:b/>
          <w:u w:val="single"/>
        </w:rPr>
        <w:t>toxic</w:t>
      </w:r>
      <w:r w:rsidRPr="00984795">
        <w:t xml:space="preserve"> for financial stability. If housing were like any other consumer good, rising prices should eventually dampen demand. But since it is also seen as a financial asset, higher values are a signal to buy. </w:t>
      </w:r>
    </w:p>
    <w:p w:rsidR="00984795" w:rsidRPr="00984795" w:rsidRDefault="00984795" w:rsidP="00984795">
      <w:r w:rsidRPr="00984795">
        <w:t>And if housing were simply a financial investment, buyers might be clearer-eyed in their decision-making. People generally do not fall in love with government bonds, and Treasuries have no other use to compensate for a fall in value. Housing is different. Greg Davies, a behavioural-finance expert at Barclays Wealth, says the experience of buying a home is a largely emotional one, similar to that of buying art. That makes it likelier that people will pay over the odds. Commercial property is a more rational affair, although hubris can play a part: there is nothing like a picture of a trophy property to adorn a fund manager’s annual report.</w:t>
      </w:r>
    </w:p>
    <w:p w:rsidR="00984795" w:rsidRPr="00984795" w:rsidRDefault="00984795" w:rsidP="00984795">
      <w:r w:rsidRPr="00984795">
        <w:t xml:space="preserve">Once house prices start to rise, the momentum can build up quickly. No single individual (except, perhaps, </w:t>
      </w:r>
      <w:r w:rsidRPr="00585DA1">
        <w:rPr>
          <w:b/>
          <w:u w:val="single"/>
        </w:rPr>
        <w:t>Warren Buffett</w:t>
      </w:r>
      <w:r w:rsidRPr="00984795">
        <w:t>) can push up a company’s share price by buying its stock at an inflated price, but the price of residential property is set locally by the latest transactions. The value of any particular home, and the amount that can be borrowed against it, is largely determined by whatever a similar house nearby sells for. One absurd bid can push up prices for lots of people.</w:t>
      </w:r>
    </w:p>
    <w:p w:rsidR="00984795" w:rsidRPr="00984795" w:rsidRDefault="00984795" w:rsidP="00984795">
      <w:r w:rsidRPr="00984795">
        <w:t xml:space="preserve">As prices rise, property is arguably more likely than many other asset classes to encourage </w:t>
      </w:r>
      <w:r w:rsidRPr="00585DA1">
        <w:rPr>
          <w:b/>
          <w:u w:val="single"/>
        </w:rPr>
        <w:t>speculation</w:t>
      </w:r>
      <w:r w:rsidRPr="00984795">
        <w:t xml:space="preserve">. One reason is that property is so much part of everyday life. People do not gossip about the value of copper and tin, but they like to talk about how much </w:t>
      </w:r>
      <w:r w:rsidRPr="00984795">
        <w:lastRenderedPageBreak/>
        <w:t xml:space="preserve">the neighbour’s house went for. They watch endless TV shows about houses and fancy themselves as interior designers, able to raise the price of their home with a new sofa and artful lighting. Eventually the temptation to take a punt on property becomes overwhelming. “Speculation is a bit like sex,” says Robert </w:t>
      </w:r>
      <w:proofErr w:type="spellStart"/>
      <w:r w:rsidRPr="00984795">
        <w:t>Shiller</w:t>
      </w:r>
      <w:proofErr w:type="spellEnd"/>
      <w:r w:rsidRPr="00984795">
        <w:t xml:space="preserve"> of Yale University, a long-standing observer of speculative bubbles. “People who have lots of sex are not approved of but they are thought to live life with gusto. People eventually decided to try for themselves.”</w:t>
      </w:r>
    </w:p>
    <w:p w:rsidR="00984795" w:rsidRPr="00984795" w:rsidRDefault="00984795" w:rsidP="00984795">
      <w:r w:rsidRPr="00984795">
        <w:t xml:space="preserve">Even the </w:t>
      </w:r>
      <w:r w:rsidRPr="00585DA1">
        <w:rPr>
          <w:b/>
          <w:u w:val="single"/>
        </w:rPr>
        <w:t>risk-averse</w:t>
      </w:r>
      <w:r w:rsidRPr="00984795">
        <w:t xml:space="preserve"> may well respond to rising prices by entering the market. Everyone needs somewhere to live, and many want to own their own homes. The amount of space that people need increases predictably over time as they find partners and have children. James Banks, Richard Blundell and Zoë Oldfield of Britain’s Institute for Fiscal Studies and James Smith of RAND, an American think-tank, find that this gives people an incentive to buy early in order to protect themselves against the risk of future price increases that would make houses unaffordable.</w:t>
      </w:r>
    </w:p>
    <w:p w:rsidR="00984795" w:rsidRPr="00984795" w:rsidRDefault="00984795" w:rsidP="00984795">
      <w:r w:rsidRPr="00984795">
        <w:t xml:space="preserve">Another reason for momentum in property markets is the fact that there are no short-sellers. If you think property is overpriced, it is difficult to profit from that view. As Adam </w:t>
      </w:r>
      <w:proofErr w:type="spellStart"/>
      <w:r w:rsidRPr="00984795">
        <w:t>Levitin</w:t>
      </w:r>
      <w:proofErr w:type="spellEnd"/>
      <w:r w:rsidRPr="00984795">
        <w:t xml:space="preserve"> of Georgetown University Law Centre and Susan </w:t>
      </w:r>
      <w:proofErr w:type="spellStart"/>
      <w:r w:rsidRPr="00984795">
        <w:t>Wachter</w:t>
      </w:r>
      <w:proofErr w:type="spellEnd"/>
      <w:r w:rsidRPr="00984795">
        <w:t xml:space="preserve"> of the University of Pennsylvania pointed out in a recent paper on the causes of the housing bubble in America, it is impossible to borrow the Empire State Building in order to sell New York real estate short. HSBC probably came closest by selling its Canary Wharf tower in London for £1.1 billion ($2.18 billion) in 2007 and buying it back from its debt-laden Spanish owners for £250m less in late 2008—the greatest short sale in the history of property, says one observer. Some investors infamously did make money from betting against American subprime mortgages, but their real achievement was to find a way of doing so, by buying up </w:t>
      </w:r>
      <w:r w:rsidRPr="00585DA1">
        <w:rPr>
          <w:b/>
          <w:u w:val="single"/>
        </w:rPr>
        <w:t>credit-default swaps</w:t>
      </w:r>
      <w:r w:rsidRPr="00984795">
        <w:t xml:space="preserve"> that paid out when mortgage-backed securities soured.</w:t>
      </w:r>
    </w:p>
    <w:p w:rsidR="00984795" w:rsidRPr="00984795" w:rsidRDefault="00984795" w:rsidP="00984795">
      <w:r w:rsidRPr="00984795">
        <w:t xml:space="preserve">There have been attempts to create instruments that allow property to be hedged or shorted. Mr </w:t>
      </w:r>
      <w:proofErr w:type="spellStart"/>
      <w:r w:rsidRPr="00984795">
        <w:t>Shiller</w:t>
      </w:r>
      <w:proofErr w:type="spellEnd"/>
      <w:r w:rsidRPr="00984795">
        <w:t xml:space="preserve"> himself has been involved in launching </w:t>
      </w:r>
      <w:r w:rsidRPr="00585DA1">
        <w:rPr>
          <w:b/>
          <w:u w:val="single"/>
        </w:rPr>
        <w:t>derivatives</w:t>
      </w:r>
      <w:r w:rsidRPr="00984795">
        <w:t xml:space="preserve"> linked to home-price indices for both large and small investors, but with limited success to date. </w:t>
      </w:r>
      <w:r w:rsidRPr="00984795">
        <w:lastRenderedPageBreak/>
        <w:t xml:space="preserve">Commercial-property derivatives, however, are gaining ground. </w:t>
      </w:r>
    </w:p>
    <w:p w:rsidR="00984795" w:rsidRPr="00984795" w:rsidRDefault="00984795" w:rsidP="00984795">
      <w:r w:rsidRPr="00984795">
        <w:t xml:space="preserve">Such products are conceptually appealing but face several obstacles. Some are common to all financial innovations: new products lack enough liquidity to lure buyers in, for example. Others are more specific to property. Individual properties and neighbourhoods differ, which makes it hard to construct accurate </w:t>
      </w:r>
      <w:r w:rsidRPr="00585DA1">
        <w:rPr>
          <w:b/>
          <w:u w:val="single"/>
        </w:rPr>
        <w:t>hedges</w:t>
      </w:r>
      <w:r w:rsidRPr="00984795">
        <w:t xml:space="preserve">. Government interventions to shore up the housing market add an extra element of unpredictability. And since house-price cycles tend to last for a long time, says Mike </w:t>
      </w:r>
      <w:proofErr w:type="spellStart"/>
      <w:r w:rsidRPr="00984795">
        <w:t>Poulos</w:t>
      </w:r>
      <w:proofErr w:type="spellEnd"/>
      <w:r w:rsidRPr="00984795">
        <w:t xml:space="preserve"> of Oliver Wyman, a consultancy, it can be expensive to sustain </w:t>
      </w:r>
      <w:r w:rsidRPr="00585DA1">
        <w:rPr>
          <w:b/>
          <w:u w:val="single"/>
        </w:rPr>
        <w:t>a short position</w:t>
      </w:r>
      <w:r w:rsidRPr="00984795">
        <w:t xml:space="preserve">. </w:t>
      </w:r>
    </w:p>
    <w:p w:rsidR="00984795" w:rsidRPr="00984795" w:rsidRDefault="00984795" w:rsidP="00984795">
      <w:bookmarkStart w:id="1" w:name="up,_up_and_away_with_the_fairies"/>
      <w:bookmarkEnd w:id="1"/>
      <w:r w:rsidRPr="00984795">
        <w:rPr>
          <w:b/>
          <w:bCs/>
        </w:rPr>
        <w:t>Up, up and away with the fairies</w:t>
      </w:r>
    </w:p>
    <w:p w:rsidR="00984795" w:rsidRPr="00984795" w:rsidRDefault="00984795" w:rsidP="00984795">
      <w:r w:rsidRPr="00984795">
        <w:t xml:space="preserve">The effects of buying a home when prices are rising are </w:t>
      </w:r>
      <w:r w:rsidRPr="00585DA1">
        <w:rPr>
          <w:b/>
          <w:u w:val="single"/>
        </w:rPr>
        <w:t>insidious</w:t>
      </w:r>
      <w:r w:rsidRPr="00984795">
        <w:t xml:space="preserve">. A 2008 paper by Hugo Benitez-Silva, </w:t>
      </w:r>
      <w:proofErr w:type="spellStart"/>
      <w:r w:rsidRPr="00984795">
        <w:t>Selcuk</w:t>
      </w:r>
      <w:proofErr w:type="spellEnd"/>
      <w:r w:rsidRPr="00984795">
        <w:t xml:space="preserve"> </w:t>
      </w:r>
      <w:proofErr w:type="spellStart"/>
      <w:r w:rsidRPr="00984795">
        <w:t>Eren</w:t>
      </w:r>
      <w:proofErr w:type="spellEnd"/>
      <w:r w:rsidRPr="00984795">
        <w:t xml:space="preserve">, Frank </w:t>
      </w:r>
      <w:proofErr w:type="spellStart"/>
      <w:r w:rsidRPr="00984795">
        <w:t>Heiland</w:t>
      </w:r>
      <w:proofErr w:type="spellEnd"/>
      <w:r w:rsidRPr="00984795">
        <w:t xml:space="preserve"> and </w:t>
      </w:r>
      <w:proofErr w:type="spellStart"/>
      <w:r w:rsidRPr="00984795">
        <w:t>Sergi</w:t>
      </w:r>
      <w:proofErr w:type="spellEnd"/>
      <w:r w:rsidRPr="00984795">
        <w:t xml:space="preserve"> </w:t>
      </w:r>
      <w:proofErr w:type="spellStart"/>
      <w:r w:rsidRPr="00984795">
        <w:t>Jiménez-Martín</w:t>
      </w:r>
      <w:proofErr w:type="spellEnd"/>
      <w:r w:rsidRPr="00984795">
        <w:t xml:space="preserve"> used the Health and Retirement Study, a biennial survey of Americans over the age of 50, to compare people’s estimates of the value of their homes with actual values when a sale took place. The authors found that homeowners overestimate the value of their homes by an average of 5-10%. Those who had bought during good times tended to be more optimistic in their valuations, whereas those who had bought during a downturn were more realistic. Expectations of higher prices explain why bubble-era buyers were more willing to buy risky mortgage products and take on ever greater quantities of debt. The amount of mortgage debt in America almost doubled between 2001 and 2007, to $10.5 trillion.</w:t>
      </w:r>
    </w:p>
    <w:p w:rsidR="00984795" w:rsidRPr="00984795" w:rsidRDefault="00984795" w:rsidP="00984795">
      <w:r w:rsidRPr="00984795">
        <w:t xml:space="preserve">The rich-world buyers of today ought to be more realistic about the future value of their homes, but attitudes are deeply entrenched. When asked to rate the safety of various investments, two-thirds of the respondents in the Fannie Mae survey classed homeownership as a safe investment, compared with just 15% for buying shares. Only savings accounts and money-market funds, both of which enjoyed an explicit government guarantee during the financial crisis, scored higher than homes. Homeowners who were </w:t>
      </w:r>
      <w:r w:rsidRPr="00CE31F0">
        <w:rPr>
          <w:b/>
          <w:u w:val="single"/>
        </w:rPr>
        <w:t>“under water” on their mortgages</w:t>
      </w:r>
      <w:r w:rsidRPr="00984795">
        <w:t xml:space="preserve"> (</w:t>
      </w:r>
      <w:proofErr w:type="spellStart"/>
      <w:r w:rsidRPr="00984795">
        <w:t>ie</w:t>
      </w:r>
      <w:proofErr w:type="spellEnd"/>
      <w:r w:rsidRPr="00984795">
        <w:t xml:space="preserve">, they owed more than their properties were worth) were </w:t>
      </w:r>
      <w:r w:rsidRPr="00984795">
        <w:lastRenderedPageBreak/>
        <w:t xml:space="preserve">just as sure as everyone else that housing was a safe investment. </w:t>
      </w:r>
    </w:p>
    <w:p w:rsidR="00984795" w:rsidRPr="00984795" w:rsidRDefault="00984795" w:rsidP="00984795">
      <w:r w:rsidRPr="00984795">
        <w:t xml:space="preserve">If the </w:t>
      </w:r>
      <w:proofErr w:type="spellStart"/>
      <w:r w:rsidRPr="00984795">
        <w:t>Burj</w:t>
      </w:r>
      <w:proofErr w:type="spellEnd"/>
      <w:r w:rsidRPr="00984795">
        <w:t xml:space="preserve"> </w:t>
      </w:r>
      <w:proofErr w:type="spellStart"/>
      <w:r w:rsidRPr="00984795">
        <w:t>Khalifa</w:t>
      </w:r>
      <w:proofErr w:type="spellEnd"/>
      <w:r w:rsidRPr="00984795">
        <w:t xml:space="preserve"> shows that memories of property cycles are short, the Fannie Mae survey suggests that some of the lessons are never taken on board at all. Given the state of residential property around the rich world, perhaps the victims are suffering from post-traumatic amnesia. </w:t>
      </w:r>
    </w:p>
    <w:p w:rsidR="00984795" w:rsidRPr="00984795" w:rsidRDefault="00984795" w:rsidP="00984795"/>
    <w:p w:rsidR="00F56029" w:rsidRDefault="00F56029"/>
    <w:sectPr w:rsidR="00F56029" w:rsidSect="00984795">
      <w:footerReference w:type="default" r:id="rId10"/>
      <w:pgSz w:w="11906" w:h="16838"/>
      <w:pgMar w:top="720" w:right="720" w:bottom="720" w:left="720" w:header="708" w:footer="708" w:gutter="0"/>
      <w:cols w:num="2" w:space="68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0A14" w:rsidRDefault="00B60A14" w:rsidP="003E39B3">
      <w:pPr>
        <w:spacing w:after="0" w:line="240" w:lineRule="auto"/>
      </w:pPr>
      <w:r>
        <w:separator/>
      </w:r>
    </w:p>
  </w:endnote>
  <w:endnote w:type="continuationSeparator" w:id="0">
    <w:p w:rsidR="00B60A14" w:rsidRDefault="00B60A14" w:rsidP="003E39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2640266"/>
      <w:docPartObj>
        <w:docPartGallery w:val="Page Numbers (Bottom of Page)"/>
        <w:docPartUnique/>
      </w:docPartObj>
    </w:sdtPr>
    <w:sdtContent>
      <w:p w:rsidR="003E39B3" w:rsidRDefault="003E39B3">
        <w:pPr>
          <w:pStyle w:val="Footer"/>
          <w:jc w:val="center"/>
        </w:pPr>
        <w:fldSimple w:instr=" PAGE   \* MERGEFORMAT ">
          <w:r>
            <w:rPr>
              <w:noProof/>
            </w:rPr>
            <w:t>4</w:t>
          </w:r>
        </w:fldSimple>
      </w:p>
    </w:sdtContent>
  </w:sdt>
  <w:p w:rsidR="003E39B3" w:rsidRDefault="003E39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0A14" w:rsidRDefault="00B60A14" w:rsidP="003E39B3">
      <w:pPr>
        <w:spacing w:after="0" w:line="240" w:lineRule="auto"/>
      </w:pPr>
      <w:r>
        <w:separator/>
      </w:r>
    </w:p>
  </w:footnote>
  <w:footnote w:type="continuationSeparator" w:id="0">
    <w:p w:rsidR="00B60A14" w:rsidRDefault="00B60A14" w:rsidP="003E39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607D1"/>
    <w:multiLevelType w:val="multilevel"/>
    <w:tmpl w:val="07B29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204291"/>
    <w:multiLevelType w:val="multilevel"/>
    <w:tmpl w:val="FFF2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B43156"/>
    <w:multiLevelType w:val="multilevel"/>
    <w:tmpl w:val="F4F28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19291D"/>
    <w:multiLevelType w:val="multilevel"/>
    <w:tmpl w:val="11DA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4C1BD9"/>
    <w:multiLevelType w:val="multilevel"/>
    <w:tmpl w:val="1A56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7A5AF1"/>
    <w:multiLevelType w:val="multilevel"/>
    <w:tmpl w:val="1AA6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C678E6"/>
    <w:multiLevelType w:val="multilevel"/>
    <w:tmpl w:val="E308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DF08CE"/>
    <w:multiLevelType w:val="multilevel"/>
    <w:tmpl w:val="EF64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693C5B"/>
    <w:multiLevelType w:val="multilevel"/>
    <w:tmpl w:val="3FA02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D650C4F"/>
    <w:multiLevelType w:val="multilevel"/>
    <w:tmpl w:val="AB48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117BEC"/>
    <w:multiLevelType w:val="multilevel"/>
    <w:tmpl w:val="A4E4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5174EB"/>
    <w:multiLevelType w:val="multilevel"/>
    <w:tmpl w:val="49640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524A49"/>
    <w:multiLevelType w:val="multilevel"/>
    <w:tmpl w:val="0AC0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71192A"/>
    <w:multiLevelType w:val="multilevel"/>
    <w:tmpl w:val="0988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1"/>
  </w:num>
  <w:num w:numId="4">
    <w:abstractNumId w:val="13"/>
  </w:num>
  <w:num w:numId="5">
    <w:abstractNumId w:val="4"/>
  </w:num>
  <w:num w:numId="6">
    <w:abstractNumId w:val="11"/>
  </w:num>
  <w:num w:numId="7">
    <w:abstractNumId w:val="9"/>
  </w:num>
  <w:num w:numId="8">
    <w:abstractNumId w:val="7"/>
  </w:num>
  <w:num w:numId="9">
    <w:abstractNumId w:val="5"/>
  </w:num>
  <w:num w:numId="10">
    <w:abstractNumId w:val="6"/>
  </w:num>
  <w:num w:numId="11">
    <w:abstractNumId w:val="10"/>
  </w:num>
  <w:num w:numId="12">
    <w:abstractNumId w:val="2"/>
  </w:num>
  <w:num w:numId="13">
    <w:abstractNumId w:val="0"/>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84795"/>
    <w:rsid w:val="003E39B3"/>
    <w:rsid w:val="00524F4F"/>
    <w:rsid w:val="00585DA1"/>
    <w:rsid w:val="006B2BD8"/>
    <w:rsid w:val="00984795"/>
    <w:rsid w:val="00B60A14"/>
    <w:rsid w:val="00CE31F0"/>
    <w:rsid w:val="00F5602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795"/>
    <w:pPr>
      <w:jc w:val="both"/>
    </w:pPr>
  </w:style>
  <w:style w:type="paragraph" w:styleId="Heading1">
    <w:name w:val="heading 1"/>
    <w:basedOn w:val="Normal"/>
    <w:next w:val="Normal"/>
    <w:link w:val="Heading1Char"/>
    <w:uiPriority w:val="9"/>
    <w:qFormat/>
    <w:rsid w:val="009847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4795"/>
    <w:rPr>
      <w:color w:val="0000FF" w:themeColor="hyperlink"/>
      <w:u w:val="single"/>
    </w:rPr>
  </w:style>
  <w:style w:type="paragraph" w:styleId="BalloonText">
    <w:name w:val="Balloon Text"/>
    <w:basedOn w:val="Normal"/>
    <w:link w:val="BalloonTextChar"/>
    <w:uiPriority w:val="99"/>
    <w:semiHidden/>
    <w:unhideWhenUsed/>
    <w:rsid w:val="009847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795"/>
    <w:rPr>
      <w:rFonts w:ascii="Tahoma" w:hAnsi="Tahoma" w:cs="Tahoma"/>
      <w:sz w:val="16"/>
      <w:szCs w:val="16"/>
    </w:rPr>
  </w:style>
  <w:style w:type="character" w:customStyle="1" w:styleId="Heading1Char">
    <w:name w:val="Heading 1 Char"/>
    <w:basedOn w:val="DefaultParagraphFont"/>
    <w:link w:val="Heading1"/>
    <w:uiPriority w:val="9"/>
    <w:rsid w:val="0098479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3E39B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E39B3"/>
  </w:style>
  <w:style w:type="paragraph" w:styleId="Footer">
    <w:name w:val="footer"/>
    <w:basedOn w:val="Normal"/>
    <w:link w:val="FooterChar"/>
    <w:uiPriority w:val="99"/>
    <w:unhideWhenUsed/>
    <w:rsid w:val="003E39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9B3"/>
  </w:style>
</w:styles>
</file>

<file path=word/webSettings.xml><?xml version="1.0" encoding="utf-8"?>
<w:webSettings xmlns:r="http://schemas.openxmlformats.org/officeDocument/2006/relationships" xmlns:w="http://schemas.openxmlformats.org/wordprocessingml/2006/main">
  <w:divs>
    <w:div w:id="921718104">
      <w:bodyDiv w:val="1"/>
      <w:marLeft w:val="0"/>
      <w:marRight w:val="0"/>
      <w:marTop w:val="0"/>
      <w:marBottom w:val="0"/>
      <w:divBdr>
        <w:top w:val="none" w:sz="0" w:space="0" w:color="auto"/>
        <w:left w:val="none" w:sz="0" w:space="0" w:color="auto"/>
        <w:bottom w:val="none" w:sz="0" w:space="0" w:color="auto"/>
        <w:right w:val="none" w:sz="0" w:space="0" w:color="auto"/>
      </w:divBdr>
      <w:divsChild>
        <w:div w:id="17660928">
          <w:marLeft w:val="0"/>
          <w:marRight w:val="0"/>
          <w:marTop w:val="0"/>
          <w:marBottom w:val="0"/>
          <w:divBdr>
            <w:top w:val="none" w:sz="0" w:space="0" w:color="auto"/>
            <w:left w:val="none" w:sz="0" w:space="0" w:color="auto"/>
            <w:bottom w:val="none" w:sz="0" w:space="0" w:color="auto"/>
            <w:right w:val="none" w:sz="0" w:space="0" w:color="auto"/>
          </w:divBdr>
          <w:divsChild>
            <w:div w:id="1516184906">
              <w:marLeft w:val="0"/>
              <w:marRight w:val="0"/>
              <w:marTop w:val="0"/>
              <w:marBottom w:val="0"/>
              <w:divBdr>
                <w:top w:val="none" w:sz="0" w:space="0" w:color="auto"/>
                <w:left w:val="none" w:sz="0" w:space="0" w:color="auto"/>
                <w:bottom w:val="none" w:sz="0" w:space="0" w:color="auto"/>
                <w:right w:val="none" w:sz="0" w:space="0" w:color="auto"/>
              </w:divBdr>
              <w:divsChild>
                <w:div w:id="1757021477">
                  <w:marLeft w:val="0"/>
                  <w:marRight w:val="0"/>
                  <w:marTop w:val="0"/>
                  <w:marBottom w:val="0"/>
                  <w:divBdr>
                    <w:top w:val="none" w:sz="0" w:space="0" w:color="auto"/>
                    <w:left w:val="none" w:sz="0" w:space="0" w:color="auto"/>
                    <w:bottom w:val="none" w:sz="0" w:space="0" w:color="auto"/>
                    <w:right w:val="none" w:sz="0" w:space="0" w:color="auto"/>
                  </w:divBdr>
                  <w:divsChild>
                    <w:div w:id="991912067">
                      <w:marLeft w:val="0"/>
                      <w:marRight w:val="0"/>
                      <w:marTop w:val="0"/>
                      <w:marBottom w:val="0"/>
                      <w:divBdr>
                        <w:top w:val="none" w:sz="0" w:space="0" w:color="auto"/>
                        <w:left w:val="none" w:sz="0" w:space="0" w:color="auto"/>
                        <w:bottom w:val="none" w:sz="0" w:space="0" w:color="auto"/>
                        <w:right w:val="none" w:sz="0" w:space="0" w:color="auto"/>
                      </w:divBdr>
                      <w:divsChild>
                        <w:div w:id="1859079394">
                          <w:marLeft w:val="0"/>
                          <w:marRight w:val="0"/>
                          <w:marTop w:val="0"/>
                          <w:marBottom w:val="0"/>
                          <w:divBdr>
                            <w:top w:val="none" w:sz="0" w:space="0" w:color="auto"/>
                            <w:left w:val="none" w:sz="0" w:space="0" w:color="auto"/>
                            <w:bottom w:val="none" w:sz="0" w:space="0" w:color="auto"/>
                            <w:right w:val="none" w:sz="0" w:space="0" w:color="auto"/>
                          </w:divBdr>
                        </w:div>
                        <w:div w:id="670908747">
                          <w:marLeft w:val="0"/>
                          <w:marRight w:val="0"/>
                          <w:marTop w:val="0"/>
                          <w:marBottom w:val="0"/>
                          <w:divBdr>
                            <w:top w:val="none" w:sz="0" w:space="0" w:color="auto"/>
                            <w:left w:val="none" w:sz="0" w:space="0" w:color="auto"/>
                            <w:bottom w:val="none" w:sz="0" w:space="0" w:color="auto"/>
                            <w:right w:val="none" w:sz="0" w:space="0" w:color="auto"/>
                          </w:divBdr>
                        </w:div>
                        <w:div w:id="1622763695">
                          <w:marLeft w:val="0"/>
                          <w:marRight w:val="0"/>
                          <w:marTop w:val="0"/>
                          <w:marBottom w:val="0"/>
                          <w:divBdr>
                            <w:top w:val="none" w:sz="0" w:space="0" w:color="auto"/>
                            <w:left w:val="none" w:sz="0" w:space="0" w:color="auto"/>
                            <w:bottom w:val="none" w:sz="0" w:space="0" w:color="auto"/>
                            <w:right w:val="none" w:sz="0" w:space="0" w:color="auto"/>
                          </w:divBdr>
                          <w:divsChild>
                            <w:div w:id="55863746">
                              <w:marLeft w:val="0"/>
                              <w:marRight w:val="0"/>
                              <w:marTop w:val="0"/>
                              <w:marBottom w:val="0"/>
                              <w:divBdr>
                                <w:top w:val="none" w:sz="0" w:space="0" w:color="auto"/>
                                <w:left w:val="none" w:sz="0" w:space="0" w:color="auto"/>
                                <w:bottom w:val="none" w:sz="0" w:space="0" w:color="auto"/>
                                <w:right w:val="none" w:sz="0" w:space="0" w:color="auto"/>
                              </w:divBdr>
                            </w:div>
                            <w:div w:id="2145539273">
                              <w:marLeft w:val="0"/>
                              <w:marRight w:val="0"/>
                              <w:marTop w:val="0"/>
                              <w:marBottom w:val="0"/>
                              <w:divBdr>
                                <w:top w:val="none" w:sz="0" w:space="0" w:color="auto"/>
                                <w:left w:val="none" w:sz="0" w:space="0" w:color="auto"/>
                                <w:bottom w:val="none" w:sz="0" w:space="0" w:color="auto"/>
                                <w:right w:val="none" w:sz="0" w:space="0" w:color="auto"/>
                              </w:divBdr>
                              <w:divsChild>
                                <w:div w:id="1472871204">
                                  <w:marLeft w:val="0"/>
                                  <w:marRight w:val="0"/>
                                  <w:marTop w:val="0"/>
                                  <w:marBottom w:val="0"/>
                                  <w:divBdr>
                                    <w:top w:val="none" w:sz="0" w:space="0" w:color="auto"/>
                                    <w:left w:val="none" w:sz="0" w:space="0" w:color="auto"/>
                                    <w:bottom w:val="none" w:sz="0" w:space="0" w:color="auto"/>
                                    <w:right w:val="none" w:sz="0" w:space="0" w:color="auto"/>
                                  </w:divBdr>
                                </w:div>
                              </w:divsChild>
                            </w:div>
                            <w:div w:id="1215701871">
                              <w:marLeft w:val="0"/>
                              <w:marRight w:val="0"/>
                              <w:marTop w:val="0"/>
                              <w:marBottom w:val="0"/>
                              <w:divBdr>
                                <w:top w:val="none" w:sz="0" w:space="0" w:color="auto"/>
                                <w:left w:val="none" w:sz="0" w:space="0" w:color="auto"/>
                                <w:bottom w:val="none" w:sz="0" w:space="0" w:color="auto"/>
                                <w:right w:val="none" w:sz="0" w:space="0" w:color="auto"/>
                              </w:divBdr>
                            </w:div>
                            <w:div w:id="17834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477738">
                      <w:marLeft w:val="0"/>
                      <w:marRight w:val="0"/>
                      <w:marTop w:val="0"/>
                      <w:marBottom w:val="0"/>
                      <w:divBdr>
                        <w:top w:val="none" w:sz="0" w:space="0" w:color="auto"/>
                        <w:left w:val="none" w:sz="0" w:space="0" w:color="auto"/>
                        <w:bottom w:val="none" w:sz="0" w:space="0" w:color="auto"/>
                        <w:right w:val="none" w:sz="0" w:space="0" w:color="auto"/>
                      </w:divBdr>
                      <w:divsChild>
                        <w:div w:id="511069719">
                          <w:marLeft w:val="0"/>
                          <w:marRight w:val="0"/>
                          <w:marTop w:val="0"/>
                          <w:marBottom w:val="0"/>
                          <w:divBdr>
                            <w:top w:val="none" w:sz="0" w:space="0" w:color="auto"/>
                            <w:left w:val="none" w:sz="0" w:space="0" w:color="auto"/>
                            <w:bottom w:val="none" w:sz="0" w:space="0" w:color="auto"/>
                            <w:right w:val="none" w:sz="0" w:space="0" w:color="auto"/>
                          </w:divBdr>
                        </w:div>
                        <w:div w:id="318846518">
                          <w:marLeft w:val="0"/>
                          <w:marRight w:val="0"/>
                          <w:marTop w:val="0"/>
                          <w:marBottom w:val="0"/>
                          <w:divBdr>
                            <w:top w:val="none" w:sz="0" w:space="0" w:color="auto"/>
                            <w:left w:val="none" w:sz="0" w:space="0" w:color="auto"/>
                            <w:bottom w:val="none" w:sz="0" w:space="0" w:color="auto"/>
                            <w:right w:val="none" w:sz="0" w:space="0" w:color="auto"/>
                          </w:divBdr>
                          <w:divsChild>
                            <w:div w:id="158422166">
                              <w:marLeft w:val="0"/>
                              <w:marRight w:val="0"/>
                              <w:marTop w:val="0"/>
                              <w:marBottom w:val="0"/>
                              <w:divBdr>
                                <w:top w:val="none" w:sz="0" w:space="0" w:color="auto"/>
                                <w:left w:val="none" w:sz="0" w:space="0" w:color="auto"/>
                                <w:bottom w:val="none" w:sz="0" w:space="0" w:color="auto"/>
                                <w:right w:val="none" w:sz="0" w:space="0" w:color="auto"/>
                              </w:divBdr>
                              <w:divsChild>
                                <w:div w:id="606275603">
                                  <w:marLeft w:val="0"/>
                                  <w:marRight w:val="0"/>
                                  <w:marTop w:val="0"/>
                                  <w:marBottom w:val="0"/>
                                  <w:divBdr>
                                    <w:top w:val="none" w:sz="0" w:space="0" w:color="auto"/>
                                    <w:left w:val="none" w:sz="0" w:space="0" w:color="auto"/>
                                    <w:bottom w:val="none" w:sz="0" w:space="0" w:color="auto"/>
                                    <w:right w:val="none" w:sz="0" w:space="0" w:color="auto"/>
                                  </w:divBdr>
                                  <w:divsChild>
                                    <w:div w:id="2033416004">
                                      <w:marLeft w:val="0"/>
                                      <w:marRight w:val="0"/>
                                      <w:marTop w:val="0"/>
                                      <w:marBottom w:val="0"/>
                                      <w:divBdr>
                                        <w:top w:val="none" w:sz="0" w:space="0" w:color="auto"/>
                                        <w:left w:val="none" w:sz="0" w:space="0" w:color="auto"/>
                                        <w:bottom w:val="none" w:sz="0" w:space="0" w:color="auto"/>
                                        <w:right w:val="none" w:sz="0" w:space="0" w:color="auto"/>
                                      </w:divBdr>
                                      <w:divsChild>
                                        <w:div w:id="879632484">
                                          <w:marLeft w:val="0"/>
                                          <w:marRight w:val="0"/>
                                          <w:marTop w:val="0"/>
                                          <w:marBottom w:val="0"/>
                                          <w:divBdr>
                                            <w:top w:val="none" w:sz="0" w:space="0" w:color="auto"/>
                                            <w:left w:val="none" w:sz="0" w:space="0" w:color="auto"/>
                                            <w:bottom w:val="none" w:sz="0" w:space="0" w:color="auto"/>
                                            <w:right w:val="none" w:sz="0" w:space="0" w:color="auto"/>
                                          </w:divBdr>
                                          <w:divsChild>
                                            <w:div w:id="623122058">
                                              <w:marLeft w:val="0"/>
                                              <w:marRight w:val="0"/>
                                              <w:marTop w:val="0"/>
                                              <w:marBottom w:val="0"/>
                                              <w:divBdr>
                                                <w:top w:val="none" w:sz="0" w:space="0" w:color="auto"/>
                                                <w:left w:val="none" w:sz="0" w:space="0" w:color="auto"/>
                                                <w:bottom w:val="none" w:sz="0" w:space="0" w:color="auto"/>
                                                <w:right w:val="none" w:sz="0" w:space="0" w:color="auto"/>
                                              </w:divBdr>
                                            </w:div>
                                          </w:divsChild>
                                        </w:div>
                                        <w:div w:id="814953345">
                                          <w:marLeft w:val="0"/>
                                          <w:marRight w:val="0"/>
                                          <w:marTop w:val="0"/>
                                          <w:marBottom w:val="0"/>
                                          <w:divBdr>
                                            <w:top w:val="none" w:sz="0" w:space="0" w:color="auto"/>
                                            <w:left w:val="none" w:sz="0" w:space="0" w:color="auto"/>
                                            <w:bottom w:val="none" w:sz="0" w:space="0" w:color="auto"/>
                                            <w:right w:val="none" w:sz="0" w:space="0" w:color="auto"/>
                                          </w:divBdr>
                                          <w:divsChild>
                                            <w:div w:id="109971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65110">
                                      <w:marLeft w:val="0"/>
                                      <w:marRight w:val="0"/>
                                      <w:marTop w:val="0"/>
                                      <w:marBottom w:val="0"/>
                                      <w:divBdr>
                                        <w:top w:val="none" w:sz="0" w:space="0" w:color="auto"/>
                                        <w:left w:val="none" w:sz="0" w:space="0" w:color="auto"/>
                                        <w:bottom w:val="none" w:sz="0" w:space="0" w:color="auto"/>
                                        <w:right w:val="none" w:sz="0" w:space="0" w:color="auto"/>
                                      </w:divBdr>
                                      <w:divsChild>
                                        <w:div w:id="495994179">
                                          <w:marLeft w:val="0"/>
                                          <w:marRight w:val="0"/>
                                          <w:marTop w:val="0"/>
                                          <w:marBottom w:val="0"/>
                                          <w:divBdr>
                                            <w:top w:val="none" w:sz="0" w:space="0" w:color="auto"/>
                                            <w:left w:val="none" w:sz="0" w:space="0" w:color="auto"/>
                                            <w:bottom w:val="none" w:sz="0" w:space="0" w:color="auto"/>
                                            <w:right w:val="none" w:sz="0" w:space="0" w:color="auto"/>
                                          </w:divBdr>
                                          <w:divsChild>
                                            <w:div w:id="2000620525">
                                              <w:marLeft w:val="0"/>
                                              <w:marRight w:val="0"/>
                                              <w:marTop w:val="0"/>
                                              <w:marBottom w:val="0"/>
                                              <w:divBdr>
                                                <w:top w:val="none" w:sz="0" w:space="0" w:color="auto"/>
                                                <w:left w:val="none" w:sz="0" w:space="0" w:color="auto"/>
                                                <w:bottom w:val="none" w:sz="0" w:space="0" w:color="auto"/>
                                                <w:right w:val="none" w:sz="0" w:space="0" w:color="auto"/>
                                              </w:divBdr>
                                            </w:div>
                                          </w:divsChild>
                                        </w:div>
                                        <w:div w:id="1854108601">
                                          <w:marLeft w:val="0"/>
                                          <w:marRight w:val="0"/>
                                          <w:marTop w:val="0"/>
                                          <w:marBottom w:val="0"/>
                                          <w:divBdr>
                                            <w:top w:val="none" w:sz="0" w:space="0" w:color="auto"/>
                                            <w:left w:val="none" w:sz="0" w:space="0" w:color="auto"/>
                                            <w:bottom w:val="none" w:sz="0" w:space="0" w:color="auto"/>
                                            <w:right w:val="none" w:sz="0" w:space="0" w:color="auto"/>
                                          </w:divBdr>
                                          <w:divsChild>
                                            <w:div w:id="13537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38876">
                                  <w:marLeft w:val="0"/>
                                  <w:marRight w:val="0"/>
                                  <w:marTop w:val="0"/>
                                  <w:marBottom w:val="0"/>
                                  <w:divBdr>
                                    <w:top w:val="none" w:sz="0" w:space="0" w:color="auto"/>
                                    <w:left w:val="none" w:sz="0" w:space="0" w:color="auto"/>
                                    <w:bottom w:val="none" w:sz="0" w:space="0" w:color="auto"/>
                                    <w:right w:val="none" w:sz="0" w:space="0" w:color="auto"/>
                                  </w:divBdr>
                                  <w:divsChild>
                                    <w:div w:id="93232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083451">
                          <w:marLeft w:val="0"/>
                          <w:marRight w:val="0"/>
                          <w:marTop w:val="0"/>
                          <w:marBottom w:val="0"/>
                          <w:divBdr>
                            <w:top w:val="none" w:sz="0" w:space="0" w:color="auto"/>
                            <w:left w:val="none" w:sz="0" w:space="0" w:color="auto"/>
                            <w:bottom w:val="none" w:sz="0" w:space="0" w:color="auto"/>
                            <w:right w:val="none" w:sz="0" w:space="0" w:color="auto"/>
                          </w:divBdr>
                          <w:divsChild>
                            <w:div w:id="1149521510">
                              <w:marLeft w:val="0"/>
                              <w:marRight w:val="0"/>
                              <w:marTop w:val="0"/>
                              <w:marBottom w:val="0"/>
                              <w:divBdr>
                                <w:top w:val="none" w:sz="0" w:space="0" w:color="auto"/>
                                <w:left w:val="none" w:sz="0" w:space="0" w:color="auto"/>
                                <w:bottom w:val="none" w:sz="0" w:space="0" w:color="auto"/>
                                <w:right w:val="none" w:sz="0" w:space="0" w:color="auto"/>
                              </w:divBdr>
                            </w:div>
                          </w:divsChild>
                        </w:div>
                        <w:div w:id="206670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5847">
              <w:marLeft w:val="0"/>
              <w:marRight w:val="0"/>
              <w:marTop w:val="0"/>
              <w:marBottom w:val="0"/>
              <w:divBdr>
                <w:top w:val="none" w:sz="0" w:space="0" w:color="auto"/>
                <w:left w:val="none" w:sz="0" w:space="0" w:color="auto"/>
                <w:bottom w:val="none" w:sz="0" w:space="0" w:color="auto"/>
                <w:right w:val="none" w:sz="0" w:space="0" w:color="auto"/>
              </w:divBdr>
              <w:divsChild>
                <w:div w:id="386030532">
                  <w:marLeft w:val="0"/>
                  <w:marRight w:val="0"/>
                  <w:marTop w:val="0"/>
                  <w:marBottom w:val="0"/>
                  <w:divBdr>
                    <w:top w:val="none" w:sz="0" w:space="0" w:color="auto"/>
                    <w:left w:val="none" w:sz="0" w:space="0" w:color="auto"/>
                    <w:bottom w:val="none" w:sz="0" w:space="0" w:color="auto"/>
                    <w:right w:val="none" w:sz="0" w:space="0" w:color="auto"/>
                  </w:divBdr>
                  <w:divsChild>
                    <w:div w:id="640574631">
                      <w:marLeft w:val="0"/>
                      <w:marRight w:val="0"/>
                      <w:marTop w:val="0"/>
                      <w:marBottom w:val="0"/>
                      <w:divBdr>
                        <w:top w:val="none" w:sz="0" w:space="0" w:color="auto"/>
                        <w:left w:val="none" w:sz="0" w:space="0" w:color="auto"/>
                        <w:bottom w:val="none" w:sz="0" w:space="0" w:color="auto"/>
                        <w:right w:val="none" w:sz="0" w:space="0" w:color="auto"/>
                      </w:divBdr>
                      <w:divsChild>
                        <w:div w:id="1192456508">
                          <w:marLeft w:val="0"/>
                          <w:marRight w:val="0"/>
                          <w:marTop w:val="0"/>
                          <w:marBottom w:val="0"/>
                          <w:divBdr>
                            <w:top w:val="none" w:sz="0" w:space="0" w:color="auto"/>
                            <w:left w:val="none" w:sz="0" w:space="0" w:color="auto"/>
                            <w:bottom w:val="none" w:sz="0" w:space="0" w:color="auto"/>
                            <w:right w:val="none" w:sz="0" w:space="0" w:color="auto"/>
                          </w:divBdr>
                        </w:div>
                        <w:div w:id="662851757">
                          <w:marLeft w:val="0"/>
                          <w:marRight w:val="0"/>
                          <w:marTop w:val="0"/>
                          <w:marBottom w:val="0"/>
                          <w:divBdr>
                            <w:top w:val="none" w:sz="0" w:space="0" w:color="auto"/>
                            <w:left w:val="none" w:sz="0" w:space="0" w:color="auto"/>
                            <w:bottom w:val="none" w:sz="0" w:space="0" w:color="auto"/>
                            <w:right w:val="none" w:sz="0" w:space="0" w:color="auto"/>
                          </w:divBdr>
                        </w:div>
                      </w:divsChild>
                    </w:div>
                    <w:div w:id="7173632">
                      <w:marLeft w:val="0"/>
                      <w:marRight w:val="0"/>
                      <w:marTop w:val="0"/>
                      <w:marBottom w:val="0"/>
                      <w:divBdr>
                        <w:top w:val="none" w:sz="0" w:space="0" w:color="auto"/>
                        <w:left w:val="none" w:sz="0" w:space="0" w:color="auto"/>
                        <w:bottom w:val="none" w:sz="0" w:space="0" w:color="auto"/>
                        <w:right w:val="none" w:sz="0" w:space="0" w:color="auto"/>
                      </w:divBdr>
                    </w:div>
                  </w:divsChild>
                </w:div>
                <w:div w:id="1277562994">
                  <w:marLeft w:val="0"/>
                  <w:marRight w:val="0"/>
                  <w:marTop w:val="0"/>
                  <w:marBottom w:val="0"/>
                  <w:divBdr>
                    <w:top w:val="none" w:sz="0" w:space="0" w:color="auto"/>
                    <w:left w:val="none" w:sz="0" w:space="0" w:color="auto"/>
                    <w:bottom w:val="none" w:sz="0" w:space="0" w:color="auto"/>
                    <w:right w:val="none" w:sz="0" w:space="0" w:color="auto"/>
                  </w:divBdr>
                  <w:divsChild>
                    <w:div w:id="1400514441">
                      <w:marLeft w:val="0"/>
                      <w:marRight w:val="0"/>
                      <w:marTop w:val="0"/>
                      <w:marBottom w:val="0"/>
                      <w:divBdr>
                        <w:top w:val="none" w:sz="0" w:space="0" w:color="auto"/>
                        <w:left w:val="none" w:sz="0" w:space="0" w:color="auto"/>
                        <w:bottom w:val="none" w:sz="0" w:space="0" w:color="auto"/>
                        <w:right w:val="none" w:sz="0" w:space="0" w:color="auto"/>
                      </w:divBdr>
                      <w:divsChild>
                        <w:div w:id="477385149">
                          <w:marLeft w:val="0"/>
                          <w:marRight w:val="0"/>
                          <w:marTop w:val="0"/>
                          <w:marBottom w:val="0"/>
                          <w:divBdr>
                            <w:top w:val="none" w:sz="0" w:space="0" w:color="auto"/>
                            <w:left w:val="none" w:sz="0" w:space="0" w:color="auto"/>
                            <w:bottom w:val="none" w:sz="0" w:space="0" w:color="auto"/>
                            <w:right w:val="none" w:sz="0" w:space="0" w:color="auto"/>
                          </w:divBdr>
                        </w:div>
                        <w:div w:id="1294478127">
                          <w:marLeft w:val="0"/>
                          <w:marRight w:val="0"/>
                          <w:marTop w:val="0"/>
                          <w:marBottom w:val="0"/>
                          <w:divBdr>
                            <w:top w:val="none" w:sz="0" w:space="0" w:color="auto"/>
                            <w:left w:val="none" w:sz="0" w:space="0" w:color="auto"/>
                            <w:bottom w:val="none" w:sz="0" w:space="0" w:color="auto"/>
                            <w:right w:val="none" w:sz="0" w:space="0" w:color="auto"/>
                          </w:divBdr>
                        </w:div>
                        <w:div w:id="892469504">
                          <w:marLeft w:val="0"/>
                          <w:marRight w:val="0"/>
                          <w:marTop w:val="0"/>
                          <w:marBottom w:val="0"/>
                          <w:divBdr>
                            <w:top w:val="none" w:sz="0" w:space="0" w:color="auto"/>
                            <w:left w:val="none" w:sz="0" w:space="0" w:color="auto"/>
                            <w:bottom w:val="none" w:sz="0" w:space="0" w:color="auto"/>
                            <w:right w:val="none" w:sz="0" w:space="0" w:color="auto"/>
                          </w:divBdr>
                        </w:div>
                        <w:div w:id="1436056837">
                          <w:marLeft w:val="0"/>
                          <w:marRight w:val="0"/>
                          <w:marTop w:val="0"/>
                          <w:marBottom w:val="0"/>
                          <w:divBdr>
                            <w:top w:val="none" w:sz="0" w:space="0" w:color="auto"/>
                            <w:left w:val="none" w:sz="0" w:space="0" w:color="auto"/>
                            <w:bottom w:val="none" w:sz="0" w:space="0" w:color="auto"/>
                            <w:right w:val="none" w:sz="0" w:space="0" w:color="auto"/>
                          </w:divBdr>
                        </w:div>
                        <w:div w:id="1392313146">
                          <w:marLeft w:val="0"/>
                          <w:marRight w:val="0"/>
                          <w:marTop w:val="0"/>
                          <w:marBottom w:val="0"/>
                          <w:divBdr>
                            <w:top w:val="none" w:sz="0" w:space="0" w:color="auto"/>
                            <w:left w:val="none" w:sz="0" w:space="0" w:color="auto"/>
                            <w:bottom w:val="none" w:sz="0" w:space="0" w:color="auto"/>
                            <w:right w:val="none" w:sz="0" w:space="0" w:color="auto"/>
                          </w:divBdr>
                        </w:div>
                        <w:div w:id="1620336358">
                          <w:marLeft w:val="0"/>
                          <w:marRight w:val="0"/>
                          <w:marTop w:val="0"/>
                          <w:marBottom w:val="0"/>
                          <w:divBdr>
                            <w:top w:val="none" w:sz="0" w:space="0" w:color="auto"/>
                            <w:left w:val="none" w:sz="0" w:space="0" w:color="auto"/>
                            <w:bottom w:val="none" w:sz="0" w:space="0" w:color="auto"/>
                            <w:right w:val="none" w:sz="0" w:space="0" w:color="auto"/>
                          </w:divBdr>
                        </w:div>
                        <w:div w:id="903101149">
                          <w:marLeft w:val="0"/>
                          <w:marRight w:val="0"/>
                          <w:marTop w:val="0"/>
                          <w:marBottom w:val="0"/>
                          <w:divBdr>
                            <w:top w:val="none" w:sz="0" w:space="0" w:color="auto"/>
                            <w:left w:val="none" w:sz="0" w:space="0" w:color="auto"/>
                            <w:bottom w:val="none" w:sz="0" w:space="0" w:color="auto"/>
                            <w:right w:val="none" w:sz="0" w:space="0" w:color="auto"/>
                          </w:divBdr>
                        </w:div>
                        <w:div w:id="135071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12212">
                  <w:marLeft w:val="0"/>
                  <w:marRight w:val="0"/>
                  <w:marTop w:val="0"/>
                  <w:marBottom w:val="0"/>
                  <w:divBdr>
                    <w:top w:val="none" w:sz="0" w:space="0" w:color="auto"/>
                    <w:left w:val="none" w:sz="0" w:space="0" w:color="auto"/>
                    <w:bottom w:val="none" w:sz="0" w:space="0" w:color="auto"/>
                    <w:right w:val="none" w:sz="0" w:space="0" w:color="auto"/>
                  </w:divBdr>
                  <w:divsChild>
                    <w:div w:id="1709719331">
                      <w:marLeft w:val="0"/>
                      <w:marRight w:val="0"/>
                      <w:marTop w:val="0"/>
                      <w:marBottom w:val="0"/>
                      <w:divBdr>
                        <w:top w:val="none" w:sz="0" w:space="0" w:color="auto"/>
                        <w:left w:val="none" w:sz="0" w:space="0" w:color="auto"/>
                        <w:bottom w:val="none" w:sz="0" w:space="0" w:color="auto"/>
                        <w:right w:val="none" w:sz="0" w:space="0" w:color="auto"/>
                      </w:divBdr>
                    </w:div>
                    <w:div w:id="1051149703">
                      <w:marLeft w:val="0"/>
                      <w:marRight w:val="0"/>
                      <w:marTop w:val="0"/>
                      <w:marBottom w:val="0"/>
                      <w:divBdr>
                        <w:top w:val="none" w:sz="0" w:space="0" w:color="auto"/>
                        <w:left w:val="none" w:sz="0" w:space="0" w:color="auto"/>
                        <w:bottom w:val="none" w:sz="0" w:space="0" w:color="auto"/>
                        <w:right w:val="none" w:sz="0" w:space="0" w:color="auto"/>
                      </w:divBdr>
                    </w:div>
                    <w:div w:id="1643315605">
                      <w:marLeft w:val="0"/>
                      <w:marRight w:val="0"/>
                      <w:marTop w:val="0"/>
                      <w:marBottom w:val="0"/>
                      <w:divBdr>
                        <w:top w:val="none" w:sz="0" w:space="0" w:color="auto"/>
                        <w:left w:val="none" w:sz="0" w:space="0" w:color="auto"/>
                        <w:bottom w:val="none" w:sz="0" w:space="0" w:color="auto"/>
                        <w:right w:val="none" w:sz="0" w:space="0" w:color="auto"/>
                      </w:divBdr>
                    </w:div>
                    <w:div w:id="1215509281">
                      <w:marLeft w:val="0"/>
                      <w:marRight w:val="0"/>
                      <w:marTop w:val="0"/>
                      <w:marBottom w:val="0"/>
                      <w:divBdr>
                        <w:top w:val="none" w:sz="0" w:space="0" w:color="auto"/>
                        <w:left w:val="none" w:sz="0" w:space="0" w:color="auto"/>
                        <w:bottom w:val="none" w:sz="0" w:space="0" w:color="auto"/>
                        <w:right w:val="none" w:sz="0" w:space="0" w:color="auto"/>
                      </w:divBdr>
                    </w:div>
                    <w:div w:id="5519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756143">
      <w:bodyDiv w:val="1"/>
      <w:marLeft w:val="0"/>
      <w:marRight w:val="0"/>
      <w:marTop w:val="0"/>
      <w:marBottom w:val="0"/>
      <w:divBdr>
        <w:top w:val="none" w:sz="0" w:space="0" w:color="auto"/>
        <w:left w:val="none" w:sz="0" w:space="0" w:color="auto"/>
        <w:bottom w:val="none" w:sz="0" w:space="0" w:color="auto"/>
        <w:right w:val="none" w:sz="0" w:space="0" w:color="auto"/>
      </w:divBdr>
      <w:divsChild>
        <w:div w:id="544950696">
          <w:marLeft w:val="0"/>
          <w:marRight w:val="0"/>
          <w:marTop w:val="0"/>
          <w:marBottom w:val="0"/>
          <w:divBdr>
            <w:top w:val="none" w:sz="0" w:space="0" w:color="auto"/>
            <w:left w:val="none" w:sz="0" w:space="0" w:color="auto"/>
            <w:bottom w:val="none" w:sz="0" w:space="0" w:color="auto"/>
            <w:right w:val="none" w:sz="0" w:space="0" w:color="auto"/>
          </w:divBdr>
          <w:divsChild>
            <w:div w:id="291713952">
              <w:marLeft w:val="0"/>
              <w:marRight w:val="0"/>
              <w:marTop w:val="0"/>
              <w:marBottom w:val="0"/>
              <w:divBdr>
                <w:top w:val="none" w:sz="0" w:space="0" w:color="auto"/>
                <w:left w:val="none" w:sz="0" w:space="0" w:color="auto"/>
                <w:bottom w:val="none" w:sz="0" w:space="0" w:color="auto"/>
                <w:right w:val="none" w:sz="0" w:space="0" w:color="auto"/>
              </w:divBdr>
              <w:divsChild>
                <w:div w:id="1314409137">
                  <w:marLeft w:val="0"/>
                  <w:marRight w:val="0"/>
                  <w:marTop w:val="0"/>
                  <w:marBottom w:val="0"/>
                  <w:divBdr>
                    <w:top w:val="none" w:sz="0" w:space="0" w:color="auto"/>
                    <w:left w:val="none" w:sz="0" w:space="0" w:color="auto"/>
                    <w:bottom w:val="none" w:sz="0" w:space="0" w:color="auto"/>
                    <w:right w:val="none" w:sz="0" w:space="0" w:color="auto"/>
                  </w:divBdr>
                  <w:divsChild>
                    <w:div w:id="77797317">
                      <w:marLeft w:val="0"/>
                      <w:marRight w:val="0"/>
                      <w:marTop w:val="0"/>
                      <w:marBottom w:val="0"/>
                      <w:divBdr>
                        <w:top w:val="none" w:sz="0" w:space="0" w:color="auto"/>
                        <w:left w:val="none" w:sz="0" w:space="0" w:color="auto"/>
                        <w:bottom w:val="none" w:sz="0" w:space="0" w:color="auto"/>
                        <w:right w:val="none" w:sz="0" w:space="0" w:color="auto"/>
                      </w:divBdr>
                      <w:divsChild>
                        <w:div w:id="1074743242">
                          <w:marLeft w:val="0"/>
                          <w:marRight w:val="0"/>
                          <w:marTop w:val="0"/>
                          <w:marBottom w:val="0"/>
                          <w:divBdr>
                            <w:top w:val="none" w:sz="0" w:space="0" w:color="auto"/>
                            <w:left w:val="none" w:sz="0" w:space="0" w:color="auto"/>
                            <w:bottom w:val="none" w:sz="0" w:space="0" w:color="auto"/>
                            <w:right w:val="none" w:sz="0" w:space="0" w:color="auto"/>
                          </w:divBdr>
                        </w:div>
                        <w:div w:id="1014191530">
                          <w:marLeft w:val="0"/>
                          <w:marRight w:val="0"/>
                          <w:marTop w:val="0"/>
                          <w:marBottom w:val="0"/>
                          <w:divBdr>
                            <w:top w:val="none" w:sz="0" w:space="0" w:color="auto"/>
                            <w:left w:val="none" w:sz="0" w:space="0" w:color="auto"/>
                            <w:bottom w:val="none" w:sz="0" w:space="0" w:color="auto"/>
                            <w:right w:val="none" w:sz="0" w:space="0" w:color="auto"/>
                          </w:divBdr>
                        </w:div>
                        <w:div w:id="1550454161">
                          <w:marLeft w:val="0"/>
                          <w:marRight w:val="0"/>
                          <w:marTop w:val="0"/>
                          <w:marBottom w:val="0"/>
                          <w:divBdr>
                            <w:top w:val="none" w:sz="0" w:space="0" w:color="auto"/>
                            <w:left w:val="none" w:sz="0" w:space="0" w:color="auto"/>
                            <w:bottom w:val="none" w:sz="0" w:space="0" w:color="auto"/>
                            <w:right w:val="none" w:sz="0" w:space="0" w:color="auto"/>
                          </w:divBdr>
                          <w:divsChild>
                            <w:div w:id="1942645152">
                              <w:marLeft w:val="0"/>
                              <w:marRight w:val="0"/>
                              <w:marTop w:val="0"/>
                              <w:marBottom w:val="0"/>
                              <w:divBdr>
                                <w:top w:val="none" w:sz="0" w:space="0" w:color="auto"/>
                                <w:left w:val="none" w:sz="0" w:space="0" w:color="auto"/>
                                <w:bottom w:val="none" w:sz="0" w:space="0" w:color="auto"/>
                                <w:right w:val="none" w:sz="0" w:space="0" w:color="auto"/>
                              </w:divBdr>
                            </w:div>
                            <w:div w:id="84234340">
                              <w:marLeft w:val="0"/>
                              <w:marRight w:val="0"/>
                              <w:marTop w:val="0"/>
                              <w:marBottom w:val="0"/>
                              <w:divBdr>
                                <w:top w:val="none" w:sz="0" w:space="0" w:color="auto"/>
                                <w:left w:val="none" w:sz="0" w:space="0" w:color="auto"/>
                                <w:bottom w:val="none" w:sz="0" w:space="0" w:color="auto"/>
                                <w:right w:val="none" w:sz="0" w:space="0" w:color="auto"/>
                              </w:divBdr>
                              <w:divsChild>
                                <w:div w:id="9451871">
                                  <w:marLeft w:val="0"/>
                                  <w:marRight w:val="0"/>
                                  <w:marTop w:val="0"/>
                                  <w:marBottom w:val="0"/>
                                  <w:divBdr>
                                    <w:top w:val="none" w:sz="0" w:space="0" w:color="auto"/>
                                    <w:left w:val="none" w:sz="0" w:space="0" w:color="auto"/>
                                    <w:bottom w:val="none" w:sz="0" w:space="0" w:color="auto"/>
                                    <w:right w:val="none" w:sz="0" w:space="0" w:color="auto"/>
                                  </w:divBdr>
                                </w:div>
                              </w:divsChild>
                            </w:div>
                            <w:div w:id="1005790339">
                              <w:marLeft w:val="0"/>
                              <w:marRight w:val="0"/>
                              <w:marTop w:val="0"/>
                              <w:marBottom w:val="0"/>
                              <w:divBdr>
                                <w:top w:val="none" w:sz="0" w:space="0" w:color="auto"/>
                                <w:left w:val="none" w:sz="0" w:space="0" w:color="auto"/>
                                <w:bottom w:val="none" w:sz="0" w:space="0" w:color="auto"/>
                                <w:right w:val="none" w:sz="0" w:space="0" w:color="auto"/>
                              </w:divBdr>
                            </w:div>
                            <w:div w:id="14196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4365">
                      <w:marLeft w:val="0"/>
                      <w:marRight w:val="0"/>
                      <w:marTop w:val="0"/>
                      <w:marBottom w:val="0"/>
                      <w:divBdr>
                        <w:top w:val="none" w:sz="0" w:space="0" w:color="auto"/>
                        <w:left w:val="none" w:sz="0" w:space="0" w:color="auto"/>
                        <w:bottom w:val="none" w:sz="0" w:space="0" w:color="auto"/>
                        <w:right w:val="none" w:sz="0" w:space="0" w:color="auto"/>
                      </w:divBdr>
                      <w:divsChild>
                        <w:div w:id="1320232139">
                          <w:marLeft w:val="0"/>
                          <w:marRight w:val="0"/>
                          <w:marTop w:val="0"/>
                          <w:marBottom w:val="0"/>
                          <w:divBdr>
                            <w:top w:val="none" w:sz="0" w:space="0" w:color="auto"/>
                            <w:left w:val="none" w:sz="0" w:space="0" w:color="auto"/>
                            <w:bottom w:val="none" w:sz="0" w:space="0" w:color="auto"/>
                            <w:right w:val="none" w:sz="0" w:space="0" w:color="auto"/>
                          </w:divBdr>
                        </w:div>
                        <w:div w:id="784815971">
                          <w:marLeft w:val="0"/>
                          <w:marRight w:val="0"/>
                          <w:marTop w:val="0"/>
                          <w:marBottom w:val="0"/>
                          <w:divBdr>
                            <w:top w:val="none" w:sz="0" w:space="0" w:color="auto"/>
                            <w:left w:val="none" w:sz="0" w:space="0" w:color="auto"/>
                            <w:bottom w:val="none" w:sz="0" w:space="0" w:color="auto"/>
                            <w:right w:val="none" w:sz="0" w:space="0" w:color="auto"/>
                          </w:divBdr>
                          <w:divsChild>
                            <w:div w:id="161354584">
                              <w:marLeft w:val="0"/>
                              <w:marRight w:val="0"/>
                              <w:marTop w:val="0"/>
                              <w:marBottom w:val="0"/>
                              <w:divBdr>
                                <w:top w:val="none" w:sz="0" w:space="0" w:color="auto"/>
                                <w:left w:val="none" w:sz="0" w:space="0" w:color="auto"/>
                                <w:bottom w:val="none" w:sz="0" w:space="0" w:color="auto"/>
                                <w:right w:val="none" w:sz="0" w:space="0" w:color="auto"/>
                              </w:divBdr>
                              <w:divsChild>
                                <w:div w:id="657391874">
                                  <w:marLeft w:val="0"/>
                                  <w:marRight w:val="0"/>
                                  <w:marTop w:val="0"/>
                                  <w:marBottom w:val="0"/>
                                  <w:divBdr>
                                    <w:top w:val="none" w:sz="0" w:space="0" w:color="auto"/>
                                    <w:left w:val="none" w:sz="0" w:space="0" w:color="auto"/>
                                    <w:bottom w:val="none" w:sz="0" w:space="0" w:color="auto"/>
                                    <w:right w:val="none" w:sz="0" w:space="0" w:color="auto"/>
                                  </w:divBdr>
                                  <w:divsChild>
                                    <w:div w:id="1742755980">
                                      <w:marLeft w:val="0"/>
                                      <w:marRight w:val="0"/>
                                      <w:marTop w:val="0"/>
                                      <w:marBottom w:val="0"/>
                                      <w:divBdr>
                                        <w:top w:val="none" w:sz="0" w:space="0" w:color="auto"/>
                                        <w:left w:val="none" w:sz="0" w:space="0" w:color="auto"/>
                                        <w:bottom w:val="none" w:sz="0" w:space="0" w:color="auto"/>
                                        <w:right w:val="none" w:sz="0" w:space="0" w:color="auto"/>
                                      </w:divBdr>
                                      <w:divsChild>
                                        <w:div w:id="659384711">
                                          <w:marLeft w:val="0"/>
                                          <w:marRight w:val="0"/>
                                          <w:marTop w:val="0"/>
                                          <w:marBottom w:val="0"/>
                                          <w:divBdr>
                                            <w:top w:val="none" w:sz="0" w:space="0" w:color="auto"/>
                                            <w:left w:val="none" w:sz="0" w:space="0" w:color="auto"/>
                                            <w:bottom w:val="none" w:sz="0" w:space="0" w:color="auto"/>
                                            <w:right w:val="none" w:sz="0" w:space="0" w:color="auto"/>
                                          </w:divBdr>
                                          <w:divsChild>
                                            <w:div w:id="860583191">
                                              <w:marLeft w:val="0"/>
                                              <w:marRight w:val="0"/>
                                              <w:marTop w:val="0"/>
                                              <w:marBottom w:val="0"/>
                                              <w:divBdr>
                                                <w:top w:val="none" w:sz="0" w:space="0" w:color="auto"/>
                                                <w:left w:val="none" w:sz="0" w:space="0" w:color="auto"/>
                                                <w:bottom w:val="none" w:sz="0" w:space="0" w:color="auto"/>
                                                <w:right w:val="none" w:sz="0" w:space="0" w:color="auto"/>
                                              </w:divBdr>
                                            </w:div>
                                          </w:divsChild>
                                        </w:div>
                                        <w:div w:id="1399550319">
                                          <w:marLeft w:val="0"/>
                                          <w:marRight w:val="0"/>
                                          <w:marTop w:val="0"/>
                                          <w:marBottom w:val="0"/>
                                          <w:divBdr>
                                            <w:top w:val="none" w:sz="0" w:space="0" w:color="auto"/>
                                            <w:left w:val="none" w:sz="0" w:space="0" w:color="auto"/>
                                            <w:bottom w:val="none" w:sz="0" w:space="0" w:color="auto"/>
                                            <w:right w:val="none" w:sz="0" w:space="0" w:color="auto"/>
                                          </w:divBdr>
                                          <w:divsChild>
                                            <w:div w:id="2092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82215">
                                      <w:marLeft w:val="0"/>
                                      <w:marRight w:val="0"/>
                                      <w:marTop w:val="0"/>
                                      <w:marBottom w:val="0"/>
                                      <w:divBdr>
                                        <w:top w:val="none" w:sz="0" w:space="0" w:color="auto"/>
                                        <w:left w:val="none" w:sz="0" w:space="0" w:color="auto"/>
                                        <w:bottom w:val="none" w:sz="0" w:space="0" w:color="auto"/>
                                        <w:right w:val="none" w:sz="0" w:space="0" w:color="auto"/>
                                      </w:divBdr>
                                      <w:divsChild>
                                        <w:div w:id="528103932">
                                          <w:marLeft w:val="0"/>
                                          <w:marRight w:val="0"/>
                                          <w:marTop w:val="0"/>
                                          <w:marBottom w:val="0"/>
                                          <w:divBdr>
                                            <w:top w:val="none" w:sz="0" w:space="0" w:color="auto"/>
                                            <w:left w:val="none" w:sz="0" w:space="0" w:color="auto"/>
                                            <w:bottom w:val="none" w:sz="0" w:space="0" w:color="auto"/>
                                            <w:right w:val="none" w:sz="0" w:space="0" w:color="auto"/>
                                          </w:divBdr>
                                          <w:divsChild>
                                            <w:div w:id="1365252912">
                                              <w:marLeft w:val="0"/>
                                              <w:marRight w:val="0"/>
                                              <w:marTop w:val="0"/>
                                              <w:marBottom w:val="0"/>
                                              <w:divBdr>
                                                <w:top w:val="none" w:sz="0" w:space="0" w:color="auto"/>
                                                <w:left w:val="none" w:sz="0" w:space="0" w:color="auto"/>
                                                <w:bottom w:val="none" w:sz="0" w:space="0" w:color="auto"/>
                                                <w:right w:val="none" w:sz="0" w:space="0" w:color="auto"/>
                                              </w:divBdr>
                                            </w:div>
                                          </w:divsChild>
                                        </w:div>
                                        <w:div w:id="1848013525">
                                          <w:marLeft w:val="0"/>
                                          <w:marRight w:val="0"/>
                                          <w:marTop w:val="0"/>
                                          <w:marBottom w:val="0"/>
                                          <w:divBdr>
                                            <w:top w:val="none" w:sz="0" w:space="0" w:color="auto"/>
                                            <w:left w:val="none" w:sz="0" w:space="0" w:color="auto"/>
                                            <w:bottom w:val="none" w:sz="0" w:space="0" w:color="auto"/>
                                            <w:right w:val="none" w:sz="0" w:space="0" w:color="auto"/>
                                          </w:divBdr>
                                          <w:divsChild>
                                            <w:div w:id="63472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75429">
                                  <w:marLeft w:val="0"/>
                                  <w:marRight w:val="0"/>
                                  <w:marTop w:val="0"/>
                                  <w:marBottom w:val="0"/>
                                  <w:divBdr>
                                    <w:top w:val="none" w:sz="0" w:space="0" w:color="auto"/>
                                    <w:left w:val="none" w:sz="0" w:space="0" w:color="auto"/>
                                    <w:bottom w:val="none" w:sz="0" w:space="0" w:color="auto"/>
                                    <w:right w:val="none" w:sz="0" w:space="0" w:color="auto"/>
                                  </w:divBdr>
                                  <w:divsChild>
                                    <w:div w:id="10404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6822">
                          <w:marLeft w:val="0"/>
                          <w:marRight w:val="0"/>
                          <w:marTop w:val="0"/>
                          <w:marBottom w:val="0"/>
                          <w:divBdr>
                            <w:top w:val="none" w:sz="0" w:space="0" w:color="auto"/>
                            <w:left w:val="none" w:sz="0" w:space="0" w:color="auto"/>
                            <w:bottom w:val="none" w:sz="0" w:space="0" w:color="auto"/>
                            <w:right w:val="none" w:sz="0" w:space="0" w:color="auto"/>
                          </w:divBdr>
                          <w:divsChild>
                            <w:div w:id="264313876">
                              <w:marLeft w:val="0"/>
                              <w:marRight w:val="0"/>
                              <w:marTop w:val="0"/>
                              <w:marBottom w:val="0"/>
                              <w:divBdr>
                                <w:top w:val="none" w:sz="0" w:space="0" w:color="auto"/>
                                <w:left w:val="none" w:sz="0" w:space="0" w:color="auto"/>
                                <w:bottom w:val="none" w:sz="0" w:space="0" w:color="auto"/>
                                <w:right w:val="none" w:sz="0" w:space="0" w:color="auto"/>
                              </w:divBdr>
                            </w:div>
                          </w:divsChild>
                        </w:div>
                        <w:div w:id="2544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434161">
              <w:marLeft w:val="0"/>
              <w:marRight w:val="0"/>
              <w:marTop w:val="0"/>
              <w:marBottom w:val="0"/>
              <w:divBdr>
                <w:top w:val="none" w:sz="0" w:space="0" w:color="auto"/>
                <w:left w:val="none" w:sz="0" w:space="0" w:color="auto"/>
                <w:bottom w:val="none" w:sz="0" w:space="0" w:color="auto"/>
                <w:right w:val="none" w:sz="0" w:space="0" w:color="auto"/>
              </w:divBdr>
              <w:divsChild>
                <w:div w:id="367530293">
                  <w:marLeft w:val="0"/>
                  <w:marRight w:val="0"/>
                  <w:marTop w:val="0"/>
                  <w:marBottom w:val="0"/>
                  <w:divBdr>
                    <w:top w:val="none" w:sz="0" w:space="0" w:color="auto"/>
                    <w:left w:val="none" w:sz="0" w:space="0" w:color="auto"/>
                    <w:bottom w:val="none" w:sz="0" w:space="0" w:color="auto"/>
                    <w:right w:val="none" w:sz="0" w:space="0" w:color="auto"/>
                  </w:divBdr>
                  <w:divsChild>
                    <w:div w:id="851722237">
                      <w:marLeft w:val="0"/>
                      <w:marRight w:val="0"/>
                      <w:marTop w:val="0"/>
                      <w:marBottom w:val="0"/>
                      <w:divBdr>
                        <w:top w:val="none" w:sz="0" w:space="0" w:color="auto"/>
                        <w:left w:val="none" w:sz="0" w:space="0" w:color="auto"/>
                        <w:bottom w:val="none" w:sz="0" w:space="0" w:color="auto"/>
                        <w:right w:val="none" w:sz="0" w:space="0" w:color="auto"/>
                      </w:divBdr>
                      <w:divsChild>
                        <w:div w:id="122426848">
                          <w:marLeft w:val="0"/>
                          <w:marRight w:val="0"/>
                          <w:marTop w:val="0"/>
                          <w:marBottom w:val="0"/>
                          <w:divBdr>
                            <w:top w:val="none" w:sz="0" w:space="0" w:color="auto"/>
                            <w:left w:val="none" w:sz="0" w:space="0" w:color="auto"/>
                            <w:bottom w:val="none" w:sz="0" w:space="0" w:color="auto"/>
                            <w:right w:val="none" w:sz="0" w:space="0" w:color="auto"/>
                          </w:divBdr>
                        </w:div>
                        <w:div w:id="1302226078">
                          <w:marLeft w:val="0"/>
                          <w:marRight w:val="0"/>
                          <w:marTop w:val="0"/>
                          <w:marBottom w:val="0"/>
                          <w:divBdr>
                            <w:top w:val="none" w:sz="0" w:space="0" w:color="auto"/>
                            <w:left w:val="none" w:sz="0" w:space="0" w:color="auto"/>
                            <w:bottom w:val="none" w:sz="0" w:space="0" w:color="auto"/>
                            <w:right w:val="none" w:sz="0" w:space="0" w:color="auto"/>
                          </w:divBdr>
                        </w:div>
                      </w:divsChild>
                    </w:div>
                    <w:div w:id="1945915702">
                      <w:marLeft w:val="0"/>
                      <w:marRight w:val="0"/>
                      <w:marTop w:val="0"/>
                      <w:marBottom w:val="0"/>
                      <w:divBdr>
                        <w:top w:val="none" w:sz="0" w:space="0" w:color="auto"/>
                        <w:left w:val="none" w:sz="0" w:space="0" w:color="auto"/>
                        <w:bottom w:val="none" w:sz="0" w:space="0" w:color="auto"/>
                        <w:right w:val="none" w:sz="0" w:space="0" w:color="auto"/>
                      </w:divBdr>
                    </w:div>
                  </w:divsChild>
                </w:div>
                <w:div w:id="119079947">
                  <w:marLeft w:val="0"/>
                  <w:marRight w:val="0"/>
                  <w:marTop w:val="0"/>
                  <w:marBottom w:val="0"/>
                  <w:divBdr>
                    <w:top w:val="none" w:sz="0" w:space="0" w:color="auto"/>
                    <w:left w:val="none" w:sz="0" w:space="0" w:color="auto"/>
                    <w:bottom w:val="none" w:sz="0" w:space="0" w:color="auto"/>
                    <w:right w:val="none" w:sz="0" w:space="0" w:color="auto"/>
                  </w:divBdr>
                  <w:divsChild>
                    <w:div w:id="1565943875">
                      <w:marLeft w:val="0"/>
                      <w:marRight w:val="0"/>
                      <w:marTop w:val="0"/>
                      <w:marBottom w:val="0"/>
                      <w:divBdr>
                        <w:top w:val="none" w:sz="0" w:space="0" w:color="auto"/>
                        <w:left w:val="none" w:sz="0" w:space="0" w:color="auto"/>
                        <w:bottom w:val="none" w:sz="0" w:space="0" w:color="auto"/>
                        <w:right w:val="none" w:sz="0" w:space="0" w:color="auto"/>
                      </w:divBdr>
                      <w:divsChild>
                        <w:div w:id="1036002845">
                          <w:marLeft w:val="0"/>
                          <w:marRight w:val="0"/>
                          <w:marTop w:val="0"/>
                          <w:marBottom w:val="0"/>
                          <w:divBdr>
                            <w:top w:val="none" w:sz="0" w:space="0" w:color="auto"/>
                            <w:left w:val="none" w:sz="0" w:space="0" w:color="auto"/>
                            <w:bottom w:val="none" w:sz="0" w:space="0" w:color="auto"/>
                            <w:right w:val="none" w:sz="0" w:space="0" w:color="auto"/>
                          </w:divBdr>
                        </w:div>
                        <w:div w:id="1040089057">
                          <w:marLeft w:val="0"/>
                          <w:marRight w:val="0"/>
                          <w:marTop w:val="0"/>
                          <w:marBottom w:val="0"/>
                          <w:divBdr>
                            <w:top w:val="none" w:sz="0" w:space="0" w:color="auto"/>
                            <w:left w:val="none" w:sz="0" w:space="0" w:color="auto"/>
                            <w:bottom w:val="none" w:sz="0" w:space="0" w:color="auto"/>
                            <w:right w:val="none" w:sz="0" w:space="0" w:color="auto"/>
                          </w:divBdr>
                        </w:div>
                        <w:div w:id="2020504308">
                          <w:marLeft w:val="0"/>
                          <w:marRight w:val="0"/>
                          <w:marTop w:val="0"/>
                          <w:marBottom w:val="0"/>
                          <w:divBdr>
                            <w:top w:val="none" w:sz="0" w:space="0" w:color="auto"/>
                            <w:left w:val="none" w:sz="0" w:space="0" w:color="auto"/>
                            <w:bottom w:val="none" w:sz="0" w:space="0" w:color="auto"/>
                            <w:right w:val="none" w:sz="0" w:space="0" w:color="auto"/>
                          </w:divBdr>
                        </w:div>
                        <w:div w:id="385497310">
                          <w:marLeft w:val="0"/>
                          <w:marRight w:val="0"/>
                          <w:marTop w:val="0"/>
                          <w:marBottom w:val="0"/>
                          <w:divBdr>
                            <w:top w:val="none" w:sz="0" w:space="0" w:color="auto"/>
                            <w:left w:val="none" w:sz="0" w:space="0" w:color="auto"/>
                            <w:bottom w:val="none" w:sz="0" w:space="0" w:color="auto"/>
                            <w:right w:val="none" w:sz="0" w:space="0" w:color="auto"/>
                          </w:divBdr>
                        </w:div>
                        <w:div w:id="1041438444">
                          <w:marLeft w:val="0"/>
                          <w:marRight w:val="0"/>
                          <w:marTop w:val="0"/>
                          <w:marBottom w:val="0"/>
                          <w:divBdr>
                            <w:top w:val="none" w:sz="0" w:space="0" w:color="auto"/>
                            <w:left w:val="none" w:sz="0" w:space="0" w:color="auto"/>
                            <w:bottom w:val="none" w:sz="0" w:space="0" w:color="auto"/>
                            <w:right w:val="none" w:sz="0" w:space="0" w:color="auto"/>
                          </w:divBdr>
                        </w:div>
                        <w:div w:id="1902863767">
                          <w:marLeft w:val="0"/>
                          <w:marRight w:val="0"/>
                          <w:marTop w:val="0"/>
                          <w:marBottom w:val="0"/>
                          <w:divBdr>
                            <w:top w:val="none" w:sz="0" w:space="0" w:color="auto"/>
                            <w:left w:val="none" w:sz="0" w:space="0" w:color="auto"/>
                            <w:bottom w:val="none" w:sz="0" w:space="0" w:color="auto"/>
                            <w:right w:val="none" w:sz="0" w:space="0" w:color="auto"/>
                          </w:divBdr>
                        </w:div>
                        <w:div w:id="1753624562">
                          <w:marLeft w:val="0"/>
                          <w:marRight w:val="0"/>
                          <w:marTop w:val="0"/>
                          <w:marBottom w:val="0"/>
                          <w:divBdr>
                            <w:top w:val="none" w:sz="0" w:space="0" w:color="auto"/>
                            <w:left w:val="none" w:sz="0" w:space="0" w:color="auto"/>
                            <w:bottom w:val="none" w:sz="0" w:space="0" w:color="auto"/>
                            <w:right w:val="none" w:sz="0" w:space="0" w:color="auto"/>
                          </w:divBdr>
                        </w:div>
                        <w:div w:id="152616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5743">
                  <w:marLeft w:val="0"/>
                  <w:marRight w:val="0"/>
                  <w:marTop w:val="0"/>
                  <w:marBottom w:val="0"/>
                  <w:divBdr>
                    <w:top w:val="none" w:sz="0" w:space="0" w:color="auto"/>
                    <w:left w:val="none" w:sz="0" w:space="0" w:color="auto"/>
                    <w:bottom w:val="none" w:sz="0" w:space="0" w:color="auto"/>
                    <w:right w:val="none" w:sz="0" w:space="0" w:color="auto"/>
                  </w:divBdr>
                  <w:divsChild>
                    <w:div w:id="775441701">
                      <w:marLeft w:val="0"/>
                      <w:marRight w:val="0"/>
                      <w:marTop w:val="0"/>
                      <w:marBottom w:val="0"/>
                      <w:divBdr>
                        <w:top w:val="none" w:sz="0" w:space="0" w:color="auto"/>
                        <w:left w:val="none" w:sz="0" w:space="0" w:color="auto"/>
                        <w:bottom w:val="none" w:sz="0" w:space="0" w:color="auto"/>
                        <w:right w:val="none" w:sz="0" w:space="0" w:color="auto"/>
                      </w:divBdr>
                    </w:div>
                    <w:div w:id="341200463">
                      <w:marLeft w:val="0"/>
                      <w:marRight w:val="0"/>
                      <w:marTop w:val="0"/>
                      <w:marBottom w:val="0"/>
                      <w:divBdr>
                        <w:top w:val="none" w:sz="0" w:space="0" w:color="auto"/>
                        <w:left w:val="none" w:sz="0" w:space="0" w:color="auto"/>
                        <w:bottom w:val="none" w:sz="0" w:space="0" w:color="auto"/>
                        <w:right w:val="none" w:sz="0" w:space="0" w:color="auto"/>
                      </w:divBdr>
                    </w:div>
                    <w:div w:id="1454665805">
                      <w:marLeft w:val="0"/>
                      <w:marRight w:val="0"/>
                      <w:marTop w:val="0"/>
                      <w:marBottom w:val="0"/>
                      <w:divBdr>
                        <w:top w:val="none" w:sz="0" w:space="0" w:color="auto"/>
                        <w:left w:val="none" w:sz="0" w:space="0" w:color="auto"/>
                        <w:bottom w:val="none" w:sz="0" w:space="0" w:color="auto"/>
                        <w:right w:val="none" w:sz="0" w:space="0" w:color="auto"/>
                      </w:divBdr>
                    </w:div>
                    <w:div w:id="1931159410">
                      <w:marLeft w:val="0"/>
                      <w:marRight w:val="0"/>
                      <w:marTop w:val="0"/>
                      <w:marBottom w:val="0"/>
                      <w:divBdr>
                        <w:top w:val="none" w:sz="0" w:space="0" w:color="auto"/>
                        <w:left w:val="none" w:sz="0" w:space="0" w:color="auto"/>
                        <w:bottom w:val="none" w:sz="0" w:space="0" w:color="auto"/>
                        <w:right w:val="none" w:sz="0" w:space="0" w:color="auto"/>
                      </w:divBdr>
                    </w:div>
                    <w:div w:id="12172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Num.XSL" StyleName="ABNT NBR 6023:2002 - Numerical"/>
</file>

<file path=customXml/itemProps1.xml><?xml version="1.0" encoding="utf-8"?>
<ds:datastoreItem xmlns:ds="http://schemas.openxmlformats.org/officeDocument/2006/customXml" ds:itemID="{636876E8-EEA0-48CB-B745-3EB4BDAD7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2198</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Douglas</dc:creator>
  <cp:keywords/>
  <dc:description/>
  <cp:lastModifiedBy>Niall Douglas</cp:lastModifiedBy>
  <cp:revision>4</cp:revision>
  <dcterms:created xsi:type="dcterms:W3CDTF">2011-03-07T06:55:00Z</dcterms:created>
  <dcterms:modified xsi:type="dcterms:W3CDTF">2011-03-07T07:27:00Z</dcterms:modified>
</cp:coreProperties>
</file>