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BD" w:rsidRDefault="0003753A" w:rsidP="00726799">
      <w:pPr>
        <w:pStyle w:val="Title"/>
        <w:rPr>
          <w:lang w:val="en-IE"/>
        </w:rPr>
      </w:pPr>
      <w:r>
        <w:rPr>
          <w:lang w:val="en-IE"/>
        </w:rPr>
        <w:t>Group Task 3</w:t>
      </w:r>
      <w:r w:rsidR="00B3546C">
        <w:rPr>
          <w:lang w:val="en-IE"/>
        </w:rPr>
        <w:t xml:space="preserve">: </w:t>
      </w:r>
      <w:r>
        <w:rPr>
          <w:lang w:val="en-IE"/>
        </w:rPr>
        <w:t>Banking and Finance</w:t>
      </w:r>
    </w:p>
    <w:tbl>
      <w:tblPr>
        <w:tblStyle w:val="TableGrid"/>
        <w:tblpPr w:leftFromText="181" w:rightFromText="181" w:vertAnchor="text" w:tblpXSpec="right" w:tblpY="1"/>
        <w:tblOverlap w:val="never"/>
        <w:tblW w:w="0" w:type="auto"/>
        <w:tblLook w:val="04A0"/>
      </w:tblPr>
      <w:tblGrid>
        <w:gridCol w:w="976"/>
        <w:gridCol w:w="1391"/>
        <w:gridCol w:w="1278"/>
      </w:tblGrid>
      <w:tr w:rsidR="00150734" w:rsidRPr="00150734" w:rsidTr="00150734">
        <w:trPr>
          <w:trHeight w:val="300"/>
        </w:trPr>
        <w:tc>
          <w:tcPr>
            <w:tcW w:w="976" w:type="dxa"/>
            <w:noWrap/>
            <w:hideMark/>
          </w:tcPr>
          <w:p w:rsidR="00150734" w:rsidRPr="00150734" w:rsidRDefault="00150734" w:rsidP="00150734">
            <w:r w:rsidRPr="00150734">
              <w:t>Year</w:t>
            </w:r>
          </w:p>
        </w:tc>
        <w:tc>
          <w:tcPr>
            <w:tcW w:w="1391" w:type="dxa"/>
            <w:noWrap/>
            <w:hideMark/>
          </w:tcPr>
          <w:p w:rsidR="00150734" w:rsidRPr="00150734" w:rsidRDefault="00150734" w:rsidP="00150734">
            <w:r>
              <w:t xml:space="preserve">Launch </w:t>
            </w:r>
            <w:r w:rsidRPr="00150734">
              <w:t>Temperature</w:t>
            </w:r>
            <w:r>
              <w:t xml:space="preserve"> (Celsius)</w:t>
            </w:r>
          </w:p>
        </w:tc>
        <w:tc>
          <w:tcPr>
            <w:tcW w:w="1278" w:type="dxa"/>
            <w:noWrap/>
            <w:hideMark/>
          </w:tcPr>
          <w:p w:rsidR="00150734" w:rsidRPr="00150734" w:rsidRDefault="00150734" w:rsidP="00150734">
            <w:r w:rsidRPr="00150734">
              <w:t>O-rings undamaged</w:t>
            </w:r>
          </w:p>
        </w:tc>
      </w:tr>
      <w:tr w:rsidR="00150734" w:rsidRPr="00150734" w:rsidTr="00150734">
        <w:trPr>
          <w:trHeight w:val="300"/>
        </w:trPr>
        <w:tc>
          <w:tcPr>
            <w:tcW w:w="976" w:type="dxa"/>
            <w:noWrap/>
            <w:hideMark/>
          </w:tcPr>
          <w:p w:rsidR="00150734" w:rsidRPr="00150734" w:rsidRDefault="00150734" w:rsidP="00150734">
            <w:r w:rsidRPr="00150734">
              <w:t>1986</w:t>
            </w:r>
          </w:p>
        </w:tc>
        <w:tc>
          <w:tcPr>
            <w:tcW w:w="1391" w:type="dxa"/>
            <w:noWrap/>
            <w:hideMark/>
          </w:tcPr>
          <w:p w:rsidR="00150734" w:rsidRPr="00150734" w:rsidRDefault="00150734" w:rsidP="00150734">
            <w:r w:rsidRPr="00150734">
              <w:t>18.9</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1987</w:t>
            </w:r>
          </w:p>
        </w:tc>
        <w:tc>
          <w:tcPr>
            <w:tcW w:w="1391" w:type="dxa"/>
            <w:noWrap/>
            <w:hideMark/>
          </w:tcPr>
          <w:p w:rsidR="00150734" w:rsidRPr="00150734" w:rsidRDefault="00150734" w:rsidP="00150734">
            <w:r w:rsidRPr="00150734">
              <w:t>21.1</w:t>
            </w:r>
          </w:p>
        </w:tc>
        <w:tc>
          <w:tcPr>
            <w:tcW w:w="1278" w:type="dxa"/>
            <w:noWrap/>
            <w:hideMark/>
          </w:tcPr>
          <w:p w:rsidR="00150734" w:rsidRPr="00150734" w:rsidRDefault="00150734" w:rsidP="00150734">
            <w:r w:rsidRPr="00150734">
              <w:t>2</w:t>
            </w:r>
          </w:p>
        </w:tc>
      </w:tr>
      <w:tr w:rsidR="00150734" w:rsidRPr="00150734" w:rsidTr="00150734">
        <w:trPr>
          <w:trHeight w:val="300"/>
        </w:trPr>
        <w:tc>
          <w:tcPr>
            <w:tcW w:w="976" w:type="dxa"/>
            <w:noWrap/>
            <w:hideMark/>
          </w:tcPr>
          <w:p w:rsidR="00150734" w:rsidRPr="00150734" w:rsidRDefault="00150734" w:rsidP="00150734">
            <w:r w:rsidRPr="00150734">
              <w:t>1988</w:t>
            </w:r>
          </w:p>
        </w:tc>
        <w:tc>
          <w:tcPr>
            <w:tcW w:w="1391" w:type="dxa"/>
            <w:noWrap/>
            <w:hideMark/>
          </w:tcPr>
          <w:p w:rsidR="00150734" w:rsidRPr="00150734" w:rsidRDefault="00150734" w:rsidP="00150734">
            <w:r w:rsidRPr="00150734">
              <w:t>20.6</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1989</w:t>
            </w:r>
          </w:p>
        </w:tc>
        <w:tc>
          <w:tcPr>
            <w:tcW w:w="1391" w:type="dxa"/>
            <w:noWrap/>
            <w:hideMark/>
          </w:tcPr>
          <w:p w:rsidR="00150734" w:rsidRPr="00150734" w:rsidRDefault="00150734" w:rsidP="00150734">
            <w:r w:rsidRPr="00150734">
              <w:t>26.7</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1990</w:t>
            </w:r>
          </w:p>
        </w:tc>
        <w:tc>
          <w:tcPr>
            <w:tcW w:w="1391" w:type="dxa"/>
            <w:noWrap/>
            <w:hideMark/>
          </w:tcPr>
          <w:p w:rsidR="00150734" w:rsidRPr="00150734" w:rsidRDefault="00150734" w:rsidP="00150734">
            <w:r w:rsidRPr="00150734">
              <w:t>20.0</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1991</w:t>
            </w:r>
          </w:p>
        </w:tc>
        <w:tc>
          <w:tcPr>
            <w:tcW w:w="1391" w:type="dxa"/>
            <w:noWrap/>
            <w:hideMark/>
          </w:tcPr>
          <w:p w:rsidR="00150734" w:rsidRPr="00150734" w:rsidRDefault="00150734" w:rsidP="00150734">
            <w:r w:rsidRPr="00150734">
              <w:t>19.4</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1992</w:t>
            </w:r>
          </w:p>
        </w:tc>
        <w:tc>
          <w:tcPr>
            <w:tcW w:w="1391" w:type="dxa"/>
            <w:noWrap/>
            <w:hideMark/>
          </w:tcPr>
          <w:p w:rsidR="00150734" w:rsidRPr="00150734" w:rsidRDefault="00150734" w:rsidP="00150734">
            <w:r w:rsidRPr="00150734">
              <w:t>22.2</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1993</w:t>
            </w:r>
          </w:p>
        </w:tc>
        <w:tc>
          <w:tcPr>
            <w:tcW w:w="1391" w:type="dxa"/>
            <w:noWrap/>
            <w:hideMark/>
          </w:tcPr>
          <w:p w:rsidR="00150734" w:rsidRPr="00150734" w:rsidRDefault="00150734" w:rsidP="00150734">
            <w:r w:rsidRPr="00150734">
              <w:t>22.8</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1994</w:t>
            </w:r>
          </w:p>
        </w:tc>
        <w:tc>
          <w:tcPr>
            <w:tcW w:w="1391" w:type="dxa"/>
            <w:noWrap/>
            <w:hideMark/>
          </w:tcPr>
          <w:p w:rsidR="00150734" w:rsidRPr="00150734" w:rsidRDefault="00150734" w:rsidP="00150734">
            <w:r w:rsidRPr="00150734">
              <w:t>21.1</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1995</w:t>
            </w:r>
          </w:p>
        </w:tc>
        <w:tc>
          <w:tcPr>
            <w:tcW w:w="1391" w:type="dxa"/>
            <w:noWrap/>
            <w:hideMark/>
          </w:tcPr>
          <w:p w:rsidR="00150734" w:rsidRPr="00150734" w:rsidRDefault="00150734" w:rsidP="00150734">
            <w:r w:rsidRPr="00150734">
              <w:t>13.9</w:t>
            </w:r>
          </w:p>
        </w:tc>
        <w:tc>
          <w:tcPr>
            <w:tcW w:w="1278" w:type="dxa"/>
            <w:noWrap/>
            <w:hideMark/>
          </w:tcPr>
          <w:p w:rsidR="00150734" w:rsidRPr="00150734" w:rsidRDefault="00150734" w:rsidP="00150734">
            <w:r w:rsidRPr="00150734">
              <w:t>2</w:t>
            </w:r>
          </w:p>
        </w:tc>
      </w:tr>
      <w:tr w:rsidR="00150734" w:rsidRPr="00150734" w:rsidTr="00150734">
        <w:trPr>
          <w:trHeight w:val="300"/>
        </w:trPr>
        <w:tc>
          <w:tcPr>
            <w:tcW w:w="976" w:type="dxa"/>
            <w:noWrap/>
            <w:hideMark/>
          </w:tcPr>
          <w:p w:rsidR="00150734" w:rsidRPr="00150734" w:rsidRDefault="00150734" w:rsidP="00150734">
            <w:r w:rsidRPr="00150734">
              <w:t>1996</w:t>
            </w:r>
          </w:p>
        </w:tc>
        <w:tc>
          <w:tcPr>
            <w:tcW w:w="1391" w:type="dxa"/>
            <w:noWrap/>
            <w:hideMark/>
          </w:tcPr>
          <w:p w:rsidR="00150734" w:rsidRPr="00150734" w:rsidRDefault="00150734" w:rsidP="00150734">
            <w:r w:rsidRPr="00150734">
              <w:t>17.2</w:t>
            </w:r>
          </w:p>
        </w:tc>
        <w:tc>
          <w:tcPr>
            <w:tcW w:w="1278" w:type="dxa"/>
            <w:noWrap/>
            <w:hideMark/>
          </w:tcPr>
          <w:p w:rsidR="00150734" w:rsidRPr="00150734" w:rsidRDefault="00150734" w:rsidP="00150734">
            <w:r w:rsidRPr="00150734">
              <w:t>3</w:t>
            </w:r>
          </w:p>
        </w:tc>
      </w:tr>
      <w:tr w:rsidR="00150734" w:rsidRPr="00150734" w:rsidTr="00150734">
        <w:trPr>
          <w:trHeight w:val="300"/>
        </w:trPr>
        <w:tc>
          <w:tcPr>
            <w:tcW w:w="976" w:type="dxa"/>
            <w:noWrap/>
            <w:hideMark/>
          </w:tcPr>
          <w:p w:rsidR="00150734" w:rsidRPr="00150734" w:rsidRDefault="00150734" w:rsidP="00150734">
            <w:r w:rsidRPr="00150734">
              <w:t>1997</w:t>
            </w:r>
          </w:p>
        </w:tc>
        <w:tc>
          <w:tcPr>
            <w:tcW w:w="1391" w:type="dxa"/>
            <w:noWrap/>
            <w:hideMark/>
          </w:tcPr>
          <w:p w:rsidR="00150734" w:rsidRPr="00150734" w:rsidRDefault="00150734" w:rsidP="00150734">
            <w:r w:rsidRPr="00150734">
              <w:t>25.6</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1998</w:t>
            </w:r>
          </w:p>
        </w:tc>
        <w:tc>
          <w:tcPr>
            <w:tcW w:w="1391" w:type="dxa"/>
            <w:noWrap/>
            <w:hideMark/>
          </w:tcPr>
          <w:p w:rsidR="00150734" w:rsidRPr="00150734" w:rsidRDefault="00150734" w:rsidP="00150734">
            <w:r w:rsidRPr="00150734">
              <w:t>21.1</w:t>
            </w:r>
          </w:p>
        </w:tc>
        <w:tc>
          <w:tcPr>
            <w:tcW w:w="1278" w:type="dxa"/>
            <w:noWrap/>
            <w:hideMark/>
          </w:tcPr>
          <w:p w:rsidR="00150734" w:rsidRPr="00150734" w:rsidRDefault="00150734" w:rsidP="00150734">
            <w:r w:rsidRPr="00150734">
              <w:t>2</w:t>
            </w:r>
          </w:p>
        </w:tc>
      </w:tr>
      <w:tr w:rsidR="00150734" w:rsidRPr="00150734" w:rsidTr="00150734">
        <w:trPr>
          <w:trHeight w:val="300"/>
        </w:trPr>
        <w:tc>
          <w:tcPr>
            <w:tcW w:w="976" w:type="dxa"/>
            <w:noWrap/>
            <w:hideMark/>
          </w:tcPr>
          <w:p w:rsidR="00150734" w:rsidRPr="00150734" w:rsidRDefault="00150734" w:rsidP="00150734">
            <w:r w:rsidRPr="00150734">
              <w:t>1999</w:t>
            </w:r>
          </w:p>
        </w:tc>
        <w:tc>
          <w:tcPr>
            <w:tcW w:w="1391" w:type="dxa"/>
            <w:noWrap/>
            <w:hideMark/>
          </w:tcPr>
          <w:p w:rsidR="00150734" w:rsidRPr="00150734" w:rsidRDefault="00150734" w:rsidP="00150734">
            <w:r w:rsidRPr="00150734">
              <w:t>19.4</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2000</w:t>
            </w:r>
          </w:p>
        </w:tc>
        <w:tc>
          <w:tcPr>
            <w:tcW w:w="1391" w:type="dxa"/>
            <w:noWrap/>
            <w:hideMark/>
          </w:tcPr>
          <w:p w:rsidR="00150734" w:rsidRPr="00150734" w:rsidRDefault="00150734" w:rsidP="00150734">
            <w:r w:rsidRPr="00150734">
              <w:t>11.7</w:t>
            </w:r>
          </w:p>
        </w:tc>
        <w:tc>
          <w:tcPr>
            <w:tcW w:w="1278" w:type="dxa"/>
            <w:noWrap/>
            <w:hideMark/>
          </w:tcPr>
          <w:p w:rsidR="00150734" w:rsidRPr="00150734" w:rsidRDefault="00150734" w:rsidP="00150734">
            <w:r w:rsidRPr="00150734">
              <w:t>1</w:t>
            </w:r>
          </w:p>
        </w:tc>
      </w:tr>
      <w:tr w:rsidR="00150734" w:rsidRPr="00150734" w:rsidTr="00150734">
        <w:trPr>
          <w:trHeight w:val="300"/>
        </w:trPr>
        <w:tc>
          <w:tcPr>
            <w:tcW w:w="976" w:type="dxa"/>
            <w:noWrap/>
            <w:hideMark/>
          </w:tcPr>
          <w:p w:rsidR="00150734" w:rsidRPr="00150734" w:rsidRDefault="00150734" w:rsidP="00150734">
            <w:r w:rsidRPr="00150734">
              <w:t>2001</w:t>
            </w:r>
          </w:p>
        </w:tc>
        <w:tc>
          <w:tcPr>
            <w:tcW w:w="1391" w:type="dxa"/>
            <w:noWrap/>
            <w:hideMark/>
          </w:tcPr>
          <w:p w:rsidR="00150734" w:rsidRPr="00150734" w:rsidRDefault="00150734" w:rsidP="00150734">
            <w:r w:rsidRPr="00150734">
              <w:t>23.9</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2002</w:t>
            </w:r>
          </w:p>
        </w:tc>
        <w:tc>
          <w:tcPr>
            <w:tcW w:w="1391" w:type="dxa"/>
            <w:noWrap/>
            <w:hideMark/>
          </w:tcPr>
          <w:p w:rsidR="00150734" w:rsidRPr="00150734" w:rsidRDefault="00150734" w:rsidP="00150734">
            <w:r w:rsidRPr="00150734">
              <w:t>19.4</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2003</w:t>
            </w:r>
          </w:p>
        </w:tc>
        <w:tc>
          <w:tcPr>
            <w:tcW w:w="1391" w:type="dxa"/>
            <w:noWrap/>
            <w:hideMark/>
          </w:tcPr>
          <w:p w:rsidR="00150734" w:rsidRPr="00150734" w:rsidRDefault="00150734" w:rsidP="00150734">
            <w:r w:rsidRPr="00150734">
              <w:t>21.1</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2004</w:t>
            </w:r>
          </w:p>
        </w:tc>
        <w:tc>
          <w:tcPr>
            <w:tcW w:w="1391" w:type="dxa"/>
            <w:noWrap/>
            <w:hideMark/>
          </w:tcPr>
          <w:p w:rsidR="00150734" w:rsidRPr="00150734" w:rsidRDefault="00150734" w:rsidP="00150734">
            <w:r w:rsidRPr="00150734">
              <w:t>27.2</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2005</w:t>
            </w:r>
          </w:p>
        </w:tc>
        <w:tc>
          <w:tcPr>
            <w:tcW w:w="1391" w:type="dxa"/>
            <w:noWrap/>
            <w:hideMark/>
          </w:tcPr>
          <w:p w:rsidR="00150734" w:rsidRPr="00150734" w:rsidRDefault="00150734" w:rsidP="00150734">
            <w:r w:rsidRPr="00150734">
              <w:t>24.4</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2006</w:t>
            </w:r>
          </w:p>
        </w:tc>
        <w:tc>
          <w:tcPr>
            <w:tcW w:w="1391" w:type="dxa"/>
            <w:noWrap/>
            <w:hideMark/>
          </w:tcPr>
          <w:p w:rsidR="00150734" w:rsidRPr="00150734" w:rsidRDefault="00150734" w:rsidP="00150734">
            <w:r w:rsidRPr="00150734">
              <w:t>26.1</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2007</w:t>
            </w:r>
          </w:p>
        </w:tc>
        <w:tc>
          <w:tcPr>
            <w:tcW w:w="1391" w:type="dxa"/>
            <w:noWrap/>
            <w:hideMark/>
          </w:tcPr>
          <w:p w:rsidR="00150734" w:rsidRPr="00150734" w:rsidRDefault="00150734" w:rsidP="00150734">
            <w:r w:rsidRPr="00150734">
              <w:t>23.9</w:t>
            </w:r>
          </w:p>
        </w:tc>
        <w:tc>
          <w:tcPr>
            <w:tcW w:w="1278" w:type="dxa"/>
            <w:noWrap/>
            <w:hideMark/>
          </w:tcPr>
          <w:p w:rsidR="00150734" w:rsidRPr="00150734" w:rsidRDefault="00150734" w:rsidP="00150734">
            <w:r w:rsidRPr="00150734">
              <w:t>3</w:t>
            </w:r>
          </w:p>
        </w:tc>
      </w:tr>
      <w:tr w:rsidR="00150734" w:rsidRPr="00150734" w:rsidTr="00150734">
        <w:trPr>
          <w:trHeight w:val="300"/>
        </w:trPr>
        <w:tc>
          <w:tcPr>
            <w:tcW w:w="976" w:type="dxa"/>
            <w:noWrap/>
            <w:hideMark/>
          </w:tcPr>
          <w:p w:rsidR="00150734" w:rsidRPr="00150734" w:rsidRDefault="00150734" w:rsidP="00150734">
            <w:r w:rsidRPr="00150734">
              <w:t>2008</w:t>
            </w:r>
          </w:p>
        </w:tc>
        <w:tc>
          <w:tcPr>
            <w:tcW w:w="1391" w:type="dxa"/>
            <w:noWrap/>
            <w:hideMark/>
          </w:tcPr>
          <w:p w:rsidR="00150734" w:rsidRPr="00150734" w:rsidRDefault="00150734" w:rsidP="00150734">
            <w:r w:rsidRPr="00150734">
              <w:t>24.4</w:t>
            </w:r>
          </w:p>
        </w:tc>
        <w:tc>
          <w:tcPr>
            <w:tcW w:w="1278" w:type="dxa"/>
            <w:noWrap/>
            <w:hideMark/>
          </w:tcPr>
          <w:p w:rsidR="00150734" w:rsidRPr="00150734" w:rsidRDefault="00150734" w:rsidP="00150734">
            <w:r w:rsidRPr="00150734">
              <w:t>4</w:t>
            </w:r>
          </w:p>
        </w:tc>
      </w:tr>
      <w:tr w:rsidR="00150734" w:rsidRPr="00150734" w:rsidTr="00150734">
        <w:trPr>
          <w:trHeight w:val="300"/>
        </w:trPr>
        <w:tc>
          <w:tcPr>
            <w:tcW w:w="976" w:type="dxa"/>
            <w:noWrap/>
            <w:hideMark/>
          </w:tcPr>
          <w:p w:rsidR="00150734" w:rsidRPr="00150734" w:rsidRDefault="00150734" w:rsidP="00150734">
            <w:r w:rsidRPr="00150734">
              <w:t>2009</w:t>
            </w:r>
          </w:p>
        </w:tc>
        <w:tc>
          <w:tcPr>
            <w:tcW w:w="1391" w:type="dxa"/>
            <w:noWrap/>
            <w:hideMark/>
          </w:tcPr>
          <w:p w:rsidR="00150734" w:rsidRPr="00150734" w:rsidRDefault="00150734" w:rsidP="00150734">
            <w:r w:rsidRPr="00150734">
              <w:t>14.4</w:t>
            </w:r>
          </w:p>
        </w:tc>
        <w:tc>
          <w:tcPr>
            <w:tcW w:w="1278" w:type="dxa"/>
            <w:noWrap/>
            <w:hideMark/>
          </w:tcPr>
          <w:p w:rsidR="00150734" w:rsidRPr="00150734" w:rsidRDefault="00150734" w:rsidP="00150734">
            <w:r w:rsidRPr="00150734">
              <w:t>2</w:t>
            </w:r>
          </w:p>
        </w:tc>
      </w:tr>
      <w:tr w:rsidR="00150734" w:rsidRPr="00150734" w:rsidTr="00150734">
        <w:trPr>
          <w:trHeight w:val="300"/>
        </w:trPr>
        <w:tc>
          <w:tcPr>
            <w:tcW w:w="976" w:type="dxa"/>
            <w:noWrap/>
            <w:hideMark/>
          </w:tcPr>
          <w:p w:rsidR="00150734" w:rsidRPr="00150734" w:rsidRDefault="00150734" w:rsidP="00150734">
            <w:r w:rsidRPr="00150734">
              <w:t>2010</w:t>
            </w:r>
          </w:p>
        </w:tc>
        <w:tc>
          <w:tcPr>
            <w:tcW w:w="1391" w:type="dxa"/>
            <w:noWrap/>
            <w:hideMark/>
          </w:tcPr>
          <w:p w:rsidR="00150734" w:rsidRPr="00150734" w:rsidRDefault="00790114" w:rsidP="00150734">
            <w:r>
              <w:t>-1.7 +/</w:t>
            </w:r>
            <w:proofErr w:type="gramStart"/>
            <w:r>
              <w:t>- ?</w:t>
            </w:r>
            <w:proofErr w:type="gramEnd"/>
          </w:p>
        </w:tc>
        <w:tc>
          <w:tcPr>
            <w:tcW w:w="1278" w:type="dxa"/>
            <w:noWrap/>
            <w:hideMark/>
          </w:tcPr>
          <w:p w:rsidR="00150734" w:rsidRPr="00150734" w:rsidRDefault="00150734" w:rsidP="00150734">
            <w:r>
              <w:t>?</w:t>
            </w:r>
          </w:p>
        </w:tc>
      </w:tr>
    </w:tbl>
    <w:p w:rsidR="00150734" w:rsidRDefault="00150734" w:rsidP="0003753A">
      <w:pPr>
        <w:rPr>
          <w:lang w:val="en-IE"/>
        </w:rPr>
      </w:pPr>
      <w:r>
        <w:rPr>
          <w:lang w:val="en-IE"/>
        </w:rPr>
        <w:t>Your investment company has asked your group to provide a risk assessment on investing in the delivery of a satellite costing €290m into space in 2011. A satellite is launched by roc</w:t>
      </w:r>
      <w:r w:rsidR="00790114">
        <w:rPr>
          <w:lang w:val="en-IE"/>
        </w:rPr>
        <w:t xml:space="preserve">ket, and each rocket contains </w:t>
      </w:r>
      <w:r>
        <w:rPr>
          <w:lang w:val="en-IE"/>
        </w:rPr>
        <w:t>four rubber O-rings. Rubber O-rings are crucial to how a rocket operates because they allow each section to move around slightly without allowing the rocket exhaust to escape, which if it were to happen would cause the rocket to explode and the satellite to be lost.</w:t>
      </w:r>
      <w:r w:rsidR="00790114">
        <w:rPr>
          <w:lang w:val="en-IE"/>
        </w:rPr>
        <w:t xml:space="preserve"> For simplicity, assume that four damaged O-rings equals the rocket exploding.</w:t>
      </w:r>
    </w:p>
    <w:p w:rsidR="0003753A" w:rsidRDefault="00150734" w:rsidP="0003753A">
      <w:pPr>
        <w:rPr>
          <w:lang w:val="en-IE"/>
        </w:rPr>
      </w:pPr>
      <w:r>
        <w:rPr>
          <w:lang w:val="en-IE"/>
        </w:rPr>
        <w:t>Since 1986 some twenty-four rockets have been launched and the table on the right shows how many of the O-ring seals were damaged during the flight. The temperature for the morning of this launch is est</w:t>
      </w:r>
      <w:r w:rsidR="00790114">
        <w:rPr>
          <w:lang w:val="en-IE"/>
        </w:rPr>
        <w:t>imated to be minus 1.7C</w:t>
      </w:r>
      <w:r>
        <w:rPr>
          <w:lang w:val="en-IE"/>
        </w:rPr>
        <w:t>. Your investment company requests the following:</w:t>
      </w:r>
    </w:p>
    <w:p w:rsidR="00790114" w:rsidRDefault="00790114" w:rsidP="00150734">
      <w:pPr>
        <w:pStyle w:val="ListParagraph"/>
        <w:numPr>
          <w:ilvl w:val="0"/>
          <w:numId w:val="6"/>
        </w:numPr>
        <w:rPr>
          <w:lang w:val="en-IE"/>
        </w:rPr>
      </w:pPr>
      <w:r>
        <w:rPr>
          <w:lang w:val="en-IE"/>
        </w:rPr>
        <w:t>Given the historical temperature data, what is the likely range of temperatures on the morning of the launch at a 95% and 99% confidence interval?</w:t>
      </w:r>
    </w:p>
    <w:p w:rsidR="00150734" w:rsidRDefault="00150734" w:rsidP="00150734">
      <w:pPr>
        <w:pStyle w:val="ListParagraph"/>
        <w:numPr>
          <w:ilvl w:val="0"/>
          <w:numId w:val="6"/>
        </w:numPr>
        <w:rPr>
          <w:lang w:val="en-IE"/>
        </w:rPr>
      </w:pPr>
      <w:r>
        <w:rPr>
          <w:lang w:val="en-IE"/>
        </w:rPr>
        <w:t>What is the probability that at least one O-ring will become damaged?</w:t>
      </w:r>
    </w:p>
    <w:p w:rsidR="00150734" w:rsidRPr="00790114" w:rsidRDefault="00150734" w:rsidP="00150734">
      <w:pPr>
        <w:pStyle w:val="ListParagraph"/>
        <w:numPr>
          <w:ilvl w:val="0"/>
          <w:numId w:val="6"/>
        </w:numPr>
        <w:rPr>
          <w:lang w:val="en-IE"/>
        </w:rPr>
      </w:pPr>
      <w:r w:rsidRPr="00790114">
        <w:rPr>
          <w:lang w:val="en-IE"/>
        </w:rPr>
        <w:t>What is the probability that all</w:t>
      </w:r>
      <w:r w:rsidR="00790114" w:rsidRPr="00790114">
        <w:rPr>
          <w:lang w:val="en-IE"/>
        </w:rPr>
        <w:t xml:space="preserve"> four of</w:t>
      </w:r>
      <w:r w:rsidRPr="00790114">
        <w:rPr>
          <w:lang w:val="en-IE"/>
        </w:rPr>
        <w:t xml:space="preserve"> the O-rings will become damaged and therefore the rocket would explode?</w:t>
      </w:r>
    </w:p>
    <w:p w:rsidR="00150734" w:rsidRPr="00150734" w:rsidRDefault="00790114" w:rsidP="00150734">
      <w:pPr>
        <w:pStyle w:val="ListParagraph"/>
        <w:numPr>
          <w:ilvl w:val="0"/>
          <w:numId w:val="6"/>
        </w:numPr>
        <w:rPr>
          <w:lang w:val="en-IE"/>
        </w:rPr>
      </w:pPr>
      <w:r>
        <w:rPr>
          <w:lang w:val="en-IE"/>
        </w:rPr>
        <w:t>Given the results obtained, w</w:t>
      </w:r>
      <w:r w:rsidR="00150734">
        <w:rPr>
          <w:lang w:val="en-IE"/>
        </w:rPr>
        <w:t xml:space="preserve">hat rates of return should be demanded for the investment of </w:t>
      </w:r>
      <w:r>
        <w:rPr>
          <w:lang w:val="en-IE"/>
        </w:rPr>
        <w:t>€290m?</w:t>
      </w:r>
    </w:p>
    <w:p w:rsidR="00150734" w:rsidRPr="0003753A" w:rsidRDefault="00150734" w:rsidP="0003753A">
      <w:pPr>
        <w:rPr>
          <w:lang w:val="en-IE"/>
        </w:rPr>
      </w:pPr>
    </w:p>
    <w:p w:rsidR="00F3488E" w:rsidRDefault="007C5115" w:rsidP="00D63667">
      <w:pPr>
        <w:pStyle w:val="ListParagraph"/>
        <w:numPr>
          <w:ilvl w:val="0"/>
          <w:numId w:val="4"/>
        </w:numPr>
        <w:rPr>
          <w:lang w:val="en-IE"/>
        </w:rPr>
      </w:pPr>
      <w:r>
        <w:rPr>
          <w:lang w:val="en-IE"/>
        </w:rPr>
        <w:t>A 5</w:t>
      </w:r>
      <w:r w:rsidR="00F3488E">
        <w:rPr>
          <w:lang w:val="en-IE"/>
        </w:rPr>
        <w:t>00 word</w:t>
      </w:r>
      <w:r>
        <w:rPr>
          <w:lang w:val="en-IE"/>
        </w:rPr>
        <w:t xml:space="preserve"> (no more than 1000 words)</w:t>
      </w:r>
      <w:r w:rsidR="00F3488E">
        <w:rPr>
          <w:lang w:val="en-IE"/>
        </w:rPr>
        <w:t xml:space="preserve"> Executive Summary</w:t>
      </w:r>
      <w:r w:rsidR="00F3488E" w:rsidRPr="00F3488E">
        <w:rPr>
          <w:lang w:val="en-IE"/>
        </w:rPr>
        <w:t xml:space="preserve"> </w:t>
      </w:r>
      <w:r w:rsidR="00FD0F29">
        <w:rPr>
          <w:lang w:val="en-IE"/>
        </w:rPr>
        <w:t xml:space="preserve">in English </w:t>
      </w:r>
      <w:r w:rsidR="00F3488E">
        <w:rPr>
          <w:lang w:val="en-IE"/>
        </w:rPr>
        <w:t xml:space="preserve">on </w:t>
      </w:r>
      <w:r>
        <w:rPr>
          <w:lang w:val="en-IE"/>
        </w:rPr>
        <w:t xml:space="preserve">your proposed </w:t>
      </w:r>
      <w:r w:rsidRPr="007C5115">
        <w:rPr>
          <w:b/>
          <w:lang w:val="en-IE"/>
        </w:rPr>
        <w:t>legal strategy</w:t>
      </w:r>
      <w:r>
        <w:rPr>
          <w:lang w:val="en-IE"/>
        </w:rPr>
        <w:t xml:space="preserve"> to de</w:t>
      </w:r>
      <w:r w:rsidR="00F3488E" w:rsidRPr="00D63667">
        <w:rPr>
          <w:lang w:val="en-IE"/>
        </w:rPr>
        <w:t>stroy the efforts of the group “Anonymous”</w:t>
      </w:r>
      <w:r w:rsidR="00F3488E">
        <w:rPr>
          <w:lang w:val="en-IE"/>
        </w:rPr>
        <w:t xml:space="preserve">, and </w:t>
      </w:r>
      <w:r w:rsidR="00F3488E" w:rsidRPr="00FD0F29">
        <w:rPr>
          <w:b/>
          <w:lang w:val="en-IE"/>
        </w:rPr>
        <w:t>how much each option is estimated to cost</w:t>
      </w:r>
      <w:r w:rsidR="00F3488E">
        <w:rPr>
          <w:lang w:val="en-IE"/>
        </w:rPr>
        <w:t>.</w:t>
      </w:r>
      <w:r>
        <w:rPr>
          <w:lang w:val="en-IE"/>
        </w:rPr>
        <w:t xml:space="preserve"> If your legal strategy would improve the marketing of the addictive baby milk formula as a second order effect, the board would be delighted.</w:t>
      </w:r>
    </w:p>
    <w:p w:rsidR="00F3488E" w:rsidRPr="00F3488E" w:rsidRDefault="00D63667" w:rsidP="00F3488E">
      <w:pPr>
        <w:pStyle w:val="ListParagraph"/>
        <w:numPr>
          <w:ilvl w:val="0"/>
          <w:numId w:val="4"/>
        </w:numPr>
        <w:rPr>
          <w:lang w:val="en-IE"/>
        </w:rPr>
      </w:pPr>
      <w:r>
        <w:rPr>
          <w:lang w:val="en-IE"/>
        </w:rPr>
        <w:t>A presentation</w:t>
      </w:r>
      <w:r w:rsidR="00FD0F29">
        <w:rPr>
          <w:lang w:val="en-IE"/>
        </w:rPr>
        <w:t xml:space="preserve"> in </w:t>
      </w:r>
      <w:proofErr w:type="gramStart"/>
      <w:r w:rsidR="00FD0F29">
        <w:rPr>
          <w:lang w:val="en-IE"/>
        </w:rPr>
        <w:t>English</w:t>
      </w:r>
      <w:r>
        <w:rPr>
          <w:lang w:val="en-IE"/>
        </w:rPr>
        <w:t xml:space="preserve"> </w:t>
      </w:r>
      <w:r w:rsidR="00F3488E">
        <w:rPr>
          <w:lang w:val="en-IE"/>
        </w:rPr>
        <w:t>lasting</w:t>
      </w:r>
      <w:proofErr w:type="gramEnd"/>
      <w:r w:rsidR="00F3488E">
        <w:rPr>
          <w:lang w:val="en-IE"/>
        </w:rPr>
        <w:t xml:space="preserve"> between five and seven minutes summarising the Executive Summary. Each member of your team must speak.</w:t>
      </w:r>
    </w:p>
    <w:p w:rsidR="00B3546C" w:rsidRDefault="00B3546C" w:rsidP="00B3546C">
      <w:pPr>
        <w:rPr>
          <w:lang w:val="en-IE"/>
        </w:rPr>
      </w:pPr>
      <w:r>
        <w:rPr>
          <w:lang w:val="en-IE"/>
        </w:rPr>
        <w:t>After the presentation her representative will ask your team a few questions in English regarding the content of y</w:t>
      </w:r>
      <w:r w:rsidR="00FD0F29">
        <w:rPr>
          <w:lang w:val="en-IE"/>
        </w:rPr>
        <w:t>our presentation</w:t>
      </w:r>
      <w:r>
        <w:rPr>
          <w:lang w:val="en-IE"/>
        </w:rPr>
        <w:t>. Each team will have twelve minutes of time in total.</w:t>
      </w:r>
    </w:p>
    <w:p w:rsidR="004C7FB3" w:rsidRDefault="004C7FB3" w:rsidP="00B3546C">
      <w:pPr>
        <w:rPr>
          <w:lang w:val="en-IE"/>
        </w:rPr>
      </w:pPr>
      <w:r>
        <w:rPr>
          <w:lang w:val="en-IE"/>
        </w:rPr>
        <w:t>The prese</w:t>
      </w:r>
      <w:r w:rsidR="00F3488E">
        <w:rPr>
          <w:lang w:val="en-IE"/>
        </w:rPr>
        <w:t>nta</w:t>
      </w:r>
      <w:r w:rsidR="0003753A">
        <w:rPr>
          <w:lang w:val="en-IE"/>
        </w:rPr>
        <w:t>tions will be held on Thursday 10</w:t>
      </w:r>
      <w:r w:rsidR="0003753A" w:rsidRPr="0003753A">
        <w:rPr>
          <w:vertAlign w:val="superscript"/>
          <w:lang w:val="en-IE"/>
        </w:rPr>
        <w:t>th</w:t>
      </w:r>
      <w:r w:rsidR="0003753A">
        <w:rPr>
          <w:lang w:val="en-IE"/>
        </w:rPr>
        <w:t xml:space="preserve"> </w:t>
      </w:r>
      <w:r w:rsidR="00F3488E">
        <w:rPr>
          <w:lang w:val="en-IE"/>
        </w:rPr>
        <w:t>March</w:t>
      </w:r>
      <w:r>
        <w:rPr>
          <w:lang w:val="en-IE"/>
        </w:rPr>
        <w:t xml:space="preserve"> between 11.20am and 12.20pm. The wri</w:t>
      </w:r>
      <w:r w:rsidR="0086000F">
        <w:rPr>
          <w:lang w:val="en-IE"/>
        </w:rPr>
        <w:t>tten report is also due at</w:t>
      </w:r>
      <w:r w:rsidR="00E63082">
        <w:rPr>
          <w:lang w:val="en-IE"/>
        </w:rPr>
        <w:t xml:space="preserve"> the same</w:t>
      </w:r>
      <w:r>
        <w:rPr>
          <w:lang w:val="en-IE"/>
        </w:rPr>
        <w:t xml:space="preserve"> time.</w:t>
      </w:r>
      <w:r w:rsidR="00491E90">
        <w:rPr>
          <w:lang w:val="en-IE"/>
        </w:rPr>
        <w:t xml:space="preserve"> The best presentatio</w:t>
      </w:r>
      <w:r w:rsidR="00F3488E">
        <w:rPr>
          <w:lang w:val="en-IE"/>
        </w:rPr>
        <w:t>n will be voted on by the class and a prize given!</w:t>
      </w:r>
    </w:p>
    <w:p w:rsidR="007C5115" w:rsidRPr="0003753A" w:rsidRDefault="007C5115" w:rsidP="0003753A">
      <w:pPr>
        <w:rPr>
          <w:lang w:val="en-IE"/>
        </w:rPr>
      </w:pPr>
    </w:p>
    <w:sectPr w:rsidR="007C5115" w:rsidRPr="0003753A" w:rsidSect="00ED64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C2833"/>
    <w:multiLevelType w:val="hybridMultilevel"/>
    <w:tmpl w:val="C57A8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3347D57"/>
    <w:multiLevelType w:val="hybridMultilevel"/>
    <w:tmpl w:val="A9FC9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5CE6392"/>
    <w:multiLevelType w:val="hybridMultilevel"/>
    <w:tmpl w:val="2D464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F6B1D76"/>
    <w:multiLevelType w:val="hybridMultilevel"/>
    <w:tmpl w:val="E90E5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B16BC4"/>
    <w:multiLevelType w:val="hybridMultilevel"/>
    <w:tmpl w:val="03B0AF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719A0042"/>
    <w:multiLevelType w:val="hybridMultilevel"/>
    <w:tmpl w:val="230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26799"/>
    <w:rsid w:val="000025A1"/>
    <w:rsid w:val="000045A7"/>
    <w:rsid w:val="00010EF7"/>
    <w:rsid w:val="00011F14"/>
    <w:rsid w:val="0002523F"/>
    <w:rsid w:val="00031875"/>
    <w:rsid w:val="00033329"/>
    <w:rsid w:val="00034FD8"/>
    <w:rsid w:val="0003753A"/>
    <w:rsid w:val="00037EE6"/>
    <w:rsid w:val="0004668B"/>
    <w:rsid w:val="00047145"/>
    <w:rsid w:val="00052A10"/>
    <w:rsid w:val="00054395"/>
    <w:rsid w:val="0007059B"/>
    <w:rsid w:val="000826C0"/>
    <w:rsid w:val="000846A8"/>
    <w:rsid w:val="00087E66"/>
    <w:rsid w:val="000925CA"/>
    <w:rsid w:val="000974A1"/>
    <w:rsid w:val="00097A7C"/>
    <w:rsid w:val="000A06FA"/>
    <w:rsid w:val="000A24D0"/>
    <w:rsid w:val="000A4E89"/>
    <w:rsid w:val="000B01D4"/>
    <w:rsid w:val="000B23C3"/>
    <w:rsid w:val="000B6524"/>
    <w:rsid w:val="000B7A42"/>
    <w:rsid w:val="000C5D6D"/>
    <w:rsid w:val="000C6B27"/>
    <w:rsid w:val="000D4B28"/>
    <w:rsid w:val="000D5506"/>
    <w:rsid w:val="000D7CBC"/>
    <w:rsid w:val="000E0F39"/>
    <w:rsid w:val="000E42C3"/>
    <w:rsid w:val="000F3295"/>
    <w:rsid w:val="000F5BB0"/>
    <w:rsid w:val="0011553A"/>
    <w:rsid w:val="00117B4A"/>
    <w:rsid w:val="00120184"/>
    <w:rsid w:val="0012174C"/>
    <w:rsid w:val="00133DC7"/>
    <w:rsid w:val="00135A5E"/>
    <w:rsid w:val="00135DE4"/>
    <w:rsid w:val="0014112E"/>
    <w:rsid w:val="0014167F"/>
    <w:rsid w:val="0014531B"/>
    <w:rsid w:val="00150734"/>
    <w:rsid w:val="001538AD"/>
    <w:rsid w:val="001557F3"/>
    <w:rsid w:val="00160882"/>
    <w:rsid w:val="00163CD6"/>
    <w:rsid w:val="00165D21"/>
    <w:rsid w:val="001702E5"/>
    <w:rsid w:val="0017797B"/>
    <w:rsid w:val="00177FA1"/>
    <w:rsid w:val="00190B72"/>
    <w:rsid w:val="00196E8C"/>
    <w:rsid w:val="001B23AC"/>
    <w:rsid w:val="001C0233"/>
    <w:rsid w:val="001C1300"/>
    <w:rsid w:val="001C5D10"/>
    <w:rsid w:val="001C778D"/>
    <w:rsid w:val="001D6A0C"/>
    <w:rsid w:val="001F2E87"/>
    <w:rsid w:val="001F5F9C"/>
    <w:rsid w:val="00200661"/>
    <w:rsid w:val="0020324B"/>
    <w:rsid w:val="00204CED"/>
    <w:rsid w:val="00210428"/>
    <w:rsid w:val="00212BCA"/>
    <w:rsid w:val="002141D6"/>
    <w:rsid w:val="00225887"/>
    <w:rsid w:val="00243459"/>
    <w:rsid w:val="002446F8"/>
    <w:rsid w:val="002513E1"/>
    <w:rsid w:val="00256AF9"/>
    <w:rsid w:val="002608CA"/>
    <w:rsid w:val="002633A9"/>
    <w:rsid w:val="0027162F"/>
    <w:rsid w:val="00271EE0"/>
    <w:rsid w:val="00274180"/>
    <w:rsid w:val="00281447"/>
    <w:rsid w:val="00286650"/>
    <w:rsid w:val="002B295A"/>
    <w:rsid w:val="002B3B9D"/>
    <w:rsid w:val="002B5FA6"/>
    <w:rsid w:val="002B620B"/>
    <w:rsid w:val="002C3D05"/>
    <w:rsid w:val="002C6D63"/>
    <w:rsid w:val="002D1D35"/>
    <w:rsid w:val="002F668A"/>
    <w:rsid w:val="0030205F"/>
    <w:rsid w:val="00311320"/>
    <w:rsid w:val="00312586"/>
    <w:rsid w:val="0031318C"/>
    <w:rsid w:val="00317100"/>
    <w:rsid w:val="00321C60"/>
    <w:rsid w:val="00322664"/>
    <w:rsid w:val="00324082"/>
    <w:rsid w:val="00324E21"/>
    <w:rsid w:val="00325BC5"/>
    <w:rsid w:val="00326D3D"/>
    <w:rsid w:val="00335E31"/>
    <w:rsid w:val="00346DB3"/>
    <w:rsid w:val="00350F19"/>
    <w:rsid w:val="00362B0A"/>
    <w:rsid w:val="00370025"/>
    <w:rsid w:val="00377C3D"/>
    <w:rsid w:val="00384A6E"/>
    <w:rsid w:val="00385B45"/>
    <w:rsid w:val="003864BF"/>
    <w:rsid w:val="0038771E"/>
    <w:rsid w:val="00392A17"/>
    <w:rsid w:val="00393A15"/>
    <w:rsid w:val="00397D2F"/>
    <w:rsid w:val="003A300B"/>
    <w:rsid w:val="003A5311"/>
    <w:rsid w:val="003B0F68"/>
    <w:rsid w:val="003C1197"/>
    <w:rsid w:val="003C31B9"/>
    <w:rsid w:val="003C4863"/>
    <w:rsid w:val="003C5A70"/>
    <w:rsid w:val="003D21FD"/>
    <w:rsid w:val="003D5E31"/>
    <w:rsid w:val="003E666D"/>
    <w:rsid w:val="003E6B63"/>
    <w:rsid w:val="003F4282"/>
    <w:rsid w:val="004041D6"/>
    <w:rsid w:val="0040457F"/>
    <w:rsid w:val="004054F4"/>
    <w:rsid w:val="00407E2E"/>
    <w:rsid w:val="00414D16"/>
    <w:rsid w:val="00416941"/>
    <w:rsid w:val="00420855"/>
    <w:rsid w:val="00427747"/>
    <w:rsid w:val="004345DA"/>
    <w:rsid w:val="00450666"/>
    <w:rsid w:val="004545D5"/>
    <w:rsid w:val="004554FD"/>
    <w:rsid w:val="004708F4"/>
    <w:rsid w:val="004753DD"/>
    <w:rsid w:val="0048071E"/>
    <w:rsid w:val="00484ECD"/>
    <w:rsid w:val="00491E90"/>
    <w:rsid w:val="004926AB"/>
    <w:rsid w:val="004937D1"/>
    <w:rsid w:val="004A0574"/>
    <w:rsid w:val="004A243D"/>
    <w:rsid w:val="004A5CA4"/>
    <w:rsid w:val="004A5D28"/>
    <w:rsid w:val="004C289F"/>
    <w:rsid w:val="004C7FB3"/>
    <w:rsid w:val="004E301E"/>
    <w:rsid w:val="004F32C4"/>
    <w:rsid w:val="004F63ED"/>
    <w:rsid w:val="00500820"/>
    <w:rsid w:val="005023D6"/>
    <w:rsid w:val="0050527E"/>
    <w:rsid w:val="005071F5"/>
    <w:rsid w:val="00512E42"/>
    <w:rsid w:val="00517068"/>
    <w:rsid w:val="005208BD"/>
    <w:rsid w:val="00526099"/>
    <w:rsid w:val="005279B9"/>
    <w:rsid w:val="00533C19"/>
    <w:rsid w:val="00536ACA"/>
    <w:rsid w:val="00546489"/>
    <w:rsid w:val="00555902"/>
    <w:rsid w:val="00557FF6"/>
    <w:rsid w:val="00560AEC"/>
    <w:rsid w:val="00564B1D"/>
    <w:rsid w:val="00567897"/>
    <w:rsid w:val="00567B1E"/>
    <w:rsid w:val="00567BE6"/>
    <w:rsid w:val="00571EA0"/>
    <w:rsid w:val="00577BED"/>
    <w:rsid w:val="005805F2"/>
    <w:rsid w:val="00581537"/>
    <w:rsid w:val="0058286A"/>
    <w:rsid w:val="00582DBB"/>
    <w:rsid w:val="00585460"/>
    <w:rsid w:val="00586B05"/>
    <w:rsid w:val="00586D90"/>
    <w:rsid w:val="00597F2E"/>
    <w:rsid w:val="005A7E5C"/>
    <w:rsid w:val="005B237B"/>
    <w:rsid w:val="005B2F3D"/>
    <w:rsid w:val="005B3488"/>
    <w:rsid w:val="005C6E10"/>
    <w:rsid w:val="005C6F0E"/>
    <w:rsid w:val="005D12DD"/>
    <w:rsid w:val="005D1391"/>
    <w:rsid w:val="005D252E"/>
    <w:rsid w:val="005D3781"/>
    <w:rsid w:val="005D4086"/>
    <w:rsid w:val="005D52D6"/>
    <w:rsid w:val="005D6481"/>
    <w:rsid w:val="005D67F6"/>
    <w:rsid w:val="005D7AF7"/>
    <w:rsid w:val="005E0E27"/>
    <w:rsid w:val="005E76D1"/>
    <w:rsid w:val="00603201"/>
    <w:rsid w:val="0060408E"/>
    <w:rsid w:val="0060696F"/>
    <w:rsid w:val="00614ABE"/>
    <w:rsid w:val="006166A4"/>
    <w:rsid w:val="00617C75"/>
    <w:rsid w:val="00620BE8"/>
    <w:rsid w:val="006243F8"/>
    <w:rsid w:val="00625F5B"/>
    <w:rsid w:val="006271E8"/>
    <w:rsid w:val="006322EA"/>
    <w:rsid w:val="0063287B"/>
    <w:rsid w:val="00635519"/>
    <w:rsid w:val="006362A2"/>
    <w:rsid w:val="00636FE0"/>
    <w:rsid w:val="00645D2B"/>
    <w:rsid w:val="00646AB3"/>
    <w:rsid w:val="00647E9C"/>
    <w:rsid w:val="00653F4B"/>
    <w:rsid w:val="006706D9"/>
    <w:rsid w:val="00674634"/>
    <w:rsid w:val="006775A5"/>
    <w:rsid w:val="00681508"/>
    <w:rsid w:val="00682992"/>
    <w:rsid w:val="00683D15"/>
    <w:rsid w:val="006926A0"/>
    <w:rsid w:val="00692B69"/>
    <w:rsid w:val="006A01AD"/>
    <w:rsid w:val="006A2BAE"/>
    <w:rsid w:val="006A7B21"/>
    <w:rsid w:val="006C2E8F"/>
    <w:rsid w:val="006D11C0"/>
    <w:rsid w:val="006D496C"/>
    <w:rsid w:val="006E2735"/>
    <w:rsid w:val="006E3215"/>
    <w:rsid w:val="006E4476"/>
    <w:rsid w:val="006E607A"/>
    <w:rsid w:val="006F1073"/>
    <w:rsid w:val="006F3227"/>
    <w:rsid w:val="006F3961"/>
    <w:rsid w:val="006F6B6B"/>
    <w:rsid w:val="00702BE6"/>
    <w:rsid w:val="00720F21"/>
    <w:rsid w:val="00721107"/>
    <w:rsid w:val="007220BC"/>
    <w:rsid w:val="007227B4"/>
    <w:rsid w:val="007238D7"/>
    <w:rsid w:val="00723B8E"/>
    <w:rsid w:val="00726799"/>
    <w:rsid w:val="00734FF4"/>
    <w:rsid w:val="00735787"/>
    <w:rsid w:val="00736A5C"/>
    <w:rsid w:val="00736CE3"/>
    <w:rsid w:val="0073795D"/>
    <w:rsid w:val="00750C06"/>
    <w:rsid w:val="007535DF"/>
    <w:rsid w:val="00756741"/>
    <w:rsid w:val="007620A7"/>
    <w:rsid w:val="007642BD"/>
    <w:rsid w:val="007645AE"/>
    <w:rsid w:val="00772C08"/>
    <w:rsid w:val="00774AA9"/>
    <w:rsid w:val="00780C56"/>
    <w:rsid w:val="007812BD"/>
    <w:rsid w:val="007840B9"/>
    <w:rsid w:val="00785DED"/>
    <w:rsid w:val="00790114"/>
    <w:rsid w:val="00791B4A"/>
    <w:rsid w:val="00792817"/>
    <w:rsid w:val="007A287D"/>
    <w:rsid w:val="007A3C8C"/>
    <w:rsid w:val="007A5FE5"/>
    <w:rsid w:val="007A6FA8"/>
    <w:rsid w:val="007C5115"/>
    <w:rsid w:val="007C59BC"/>
    <w:rsid w:val="007C5CDD"/>
    <w:rsid w:val="007D3E79"/>
    <w:rsid w:val="007E086A"/>
    <w:rsid w:val="007E0907"/>
    <w:rsid w:val="007E0A53"/>
    <w:rsid w:val="007E12C8"/>
    <w:rsid w:val="007E6834"/>
    <w:rsid w:val="007F5A56"/>
    <w:rsid w:val="007F6361"/>
    <w:rsid w:val="007F6372"/>
    <w:rsid w:val="00805878"/>
    <w:rsid w:val="00805BBA"/>
    <w:rsid w:val="008208E9"/>
    <w:rsid w:val="00822BEC"/>
    <w:rsid w:val="00823BD3"/>
    <w:rsid w:val="00823FDD"/>
    <w:rsid w:val="008245CE"/>
    <w:rsid w:val="00830AB0"/>
    <w:rsid w:val="008314AD"/>
    <w:rsid w:val="0083326E"/>
    <w:rsid w:val="00837994"/>
    <w:rsid w:val="008453A8"/>
    <w:rsid w:val="00852A8A"/>
    <w:rsid w:val="0085665A"/>
    <w:rsid w:val="0086000F"/>
    <w:rsid w:val="00867D06"/>
    <w:rsid w:val="00871635"/>
    <w:rsid w:val="008716FE"/>
    <w:rsid w:val="008749A7"/>
    <w:rsid w:val="00881DBB"/>
    <w:rsid w:val="00884C65"/>
    <w:rsid w:val="00894AD5"/>
    <w:rsid w:val="008A0A9E"/>
    <w:rsid w:val="008A529A"/>
    <w:rsid w:val="008B2305"/>
    <w:rsid w:val="008B50EF"/>
    <w:rsid w:val="008B6AB7"/>
    <w:rsid w:val="008B7119"/>
    <w:rsid w:val="008D08A0"/>
    <w:rsid w:val="008D4D3B"/>
    <w:rsid w:val="008D7451"/>
    <w:rsid w:val="008E0BCF"/>
    <w:rsid w:val="008F3BAF"/>
    <w:rsid w:val="00902000"/>
    <w:rsid w:val="009028ED"/>
    <w:rsid w:val="009045A2"/>
    <w:rsid w:val="009140A7"/>
    <w:rsid w:val="0091525F"/>
    <w:rsid w:val="00915DD0"/>
    <w:rsid w:val="009209F4"/>
    <w:rsid w:val="00924F32"/>
    <w:rsid w:val="009260A5"/>
    <w:rsid w:val="0093350A"/>
    <w:rsid w:val="00933954"/>
    <w:rsid w:val="00934470"/>
    <w:rsid w:val="00941D4B"/>
    <w:rsid w:val="0094276D"/>
    <w:rsid w:val="00950F9F"/>
    <w:rsid w:val="00955CC7"/>
    <w:rsid w:val="00971732"/>
    <w:rsid w:val="009717CD"/>
    <w:rsid w:val="00982AFC"/>
    <w:rsid w:val="00983805"/>
    <w:rsid w:val="009838AC"/>
    <w:rsid w:val="009873E9"/>
    <w:rsid w:val="00993E47"/>
    <w:rsid w:val="009A05E7"/>
    <w:rsid w:val="009A1137"/>
    <w:rsid w:val="009A24EE"/>
    <w:rsid w:val="009A5E45"/>
    <w:rsid w:val="009B1DFE"/>
    <w:rsid w:val="009B4C66"/>
    <w:rsid w:val="009B5671"/>
    <w:rsid w:val="009B741B"/>
    <w:rsid w:val="009B7B9E"/>
    <w:rsid w:val="009C23D5"/>
    <w:rsid w:val="009C70C4"/>
    <w:rsid w:val="009C7A13"/>
    <w:rsid w:val="009D4EF7"/>
    <w:rsid w:val="009D62DA"/>
    <w:rsid w:val="009E44FF"/>
    <w:rsid w:val="009E7FE2"/>
    <w:rsid w:val="00A03A0E"/>
    <w:rsid w:val="00A106C0"/>
    <w:rsid w:val="00A10B93"/>
    <w:rsid w:val="00A166C3"/>
    <w:rsid w:val="00A16F89"/>
    <w:rsid w:val="00A227BE"/>
    <w:rsid w:val="00A23642"/>
    <w:rsid w:val="00A312D9"/>
    <w:rsid w:val="00A31B91"/>
    <w:rsid w:val="00A321CA"/>
    <w:rsid w:val="00A34927"/>
    <w:rsid w:val="00A34972"/>
    <w:rsid w:val="00A3531F"/>
    <w:rsid w:val="00A4047C"/>
    <w:rsid w:val="00A42B45"/>
    <w:rsid w:val="00A43204"/>
    <w:rsid w:val="00A451CA"/>
    <w:rsid w:val="00A457CB"/>
    <w:rsid w:val="00A469CD"/>
    <w:rsid w:val="00A512C2"/>
    <w:rsid w:val="00A548CD"/>
    <w:rsid w:val="00A5529E"/>
    <w:rsid w:val="00A60A85"/>
    <w:rsid w:val="00A63F02"/>
    <w:rsid w:val="00A6728D"/>
    <w:rsid w:val="00A6783B"/>
    <w:rsid w:val="00A700F7"/>
    <w:rsid w:val="00A82448"/>
    <w:rsid w:val="00A86384"/>
    <w:rsid w:val="00A908DC"/>
    <w:rsid w:val="00A944B7"/>
    <w:rsid w:val="00A94A0E"/>
    <w:rsid w:val="00AA15C1"/>
    <w:rsid w:val="00AA514A"/>
    <w:rsid w:val="00AB6AB7"/>
    <w:rsid w:val="00AC2567"/>
    <w:rsid w:val="00AC408C"/>
    <w:rsid w:val="00AC413A"/>
    <w:rsid w:val="00AC5203"/>
    <w:rsid w:val="00AC655A"/>
    <w:rsid w:val="00AC74A7"/>
    <w:rsid w:val="00AD59AC"/>
    <w:rsid w:val="00AE5043"/>
    <w:rsid w:val="00AF1A1A"/>
    <w:rsid w:val="00AF67CE"/>
    <w:rsid w:val="00AF7EBC"/>
    <w:rsid w:val="00B00A91"/>
    <w:rsid w:val="00B054DE"/>
    <w:rsid w:val="00B101AB"/>
    <w:rsid w:val="00B107A2"/>
    <w:rsid w:val="00B11370"/>
    <w:rsid w:val="00B113E0"/>
    <w:rsid w:val="00B11F43"/>
    <w:rsid w:val="00B145F8"/>
    <w:rsid w:val="00B15561"/>
    <w:rsid w:val="00B24B64"/>
    <w:rsid w:val="00B3546C"/>
    <w:rsid w:val="00B35837"/>
    <w:rsid w:val="00B3639F"/>
    <w:rsid w:val="00B37389"/>
    <w:rsid w:val="00B373AE"/>
    <w:rsid w:val="00B4159B"/>
    <w:rsid w:val="00B44B27"/>
    <w:rsid w:val="00B4764B"/>
    <w:rsid w:val="00B52688"/>
    <w:rsid w:val="00B535DA"/>
    <w:rsid w:val="00B53806"/>
    <w:rsid w:val="00B61663"/>
    <w:rsid w:val="00B65CEF"/>
    <w:rsid w:val="00B6623D"/>
    <w:rsid w:val="00B663C4"/>
    <w:rsid w:val="00B67CA0"/>
    <w:rsid w:val="00B67FEF"/>
    <w:rsid w:val="00B7741C"/>
    <w:rsid w:val="00B850E7"/>
    <w:rsid w:val="00B93059"/>
    <w:rsid w:val="00BA033A"/>
    <w:rsid w:val="00BB1042"/>
    <w:rsid w:val="00BB5AEA"/>
    <w:rsid w:val="00BC49B9"/>
    <w:rsid w:val="00BC5999"/>
    <w:rsid w:val="00BC7838"/>
    <w:rsid w:val="00BD2367"/>
    <w:rsid w:val="00BD6423"/>
    <w:rsid w:val="00BD7898"/>
    <w:rsid w:val="00BE1387"/>
    <w:rsid w:val="00BF05E5"/>
    <w:rsid w:val="00BF1FB9"/>
    <w:rsid w:val="00C0164F"/>
    <w:rsid w:val="00C02EA0"/>
    <w:rsid w:val="00C03821"/>
    <w:rsid w:val="00C04017"/>
    <w:rsid w:val="00C0517F"/>
    <w:rsid w:val="00C2206E"/>
    <w:rsid w:val="00C2263B"/>
    <w:rsid w:val="00C3144C"/>
    <w:rsid w:val="00C36FCF"/>
    <w:rsid w:val="00C45DAC"/>
    <w:rsid w:val="00C465CD"/>
    <w:rsid w:val="00C46A63"/>
    <w:rsid w:val="00C50EB1"/>
    <w:rsid w:val="00C60404"/>
    <w:rsid w:val="00C70A26"/>
    <w:rsid w:val="00C7188F"/>
    <w:rsid w:val="00C74FC5"/>
    <w:rsid w:val="00C7614D"/>
    <w:rsid w:val="00C77BA2"/>
    <w:rsid w:val="00C834B4"/>
    <w:rsid w:val="00C949C8"/>
    <w:rsid w:val="00C97D2C"/>
    <w:rsid w:val="00CA288A"/>
    <w:rsid w:val="00CA3EF3"/>
    <w:rsid w:val="00CC086C"/>
    <w:rsid w:val="00CD0C17"/>
    <w:rsid w:val="00CD31E4"/>
    <w:rsid w:val="00CD5B64"/>
    <w:rsid w:val="00CD6245"/>
    <w:rsid w:val="00CD6B4A"/>
    <w:rsid w:val="00CE01B4"/>
    <w:rsid w:val="00CE17C3"/>
    <w:rsid w:val="00CE5B82"/>
    <w:rsid w:val="00CF670B"/>
    <w:rsid w:val="00CF7BC1"/>
    <w:rsid w:val="00D01C34"/>
    <w:rsid w:val="00D11C26"/>
    <w:rsid w:val="00D21DBA"/>
    <w:rsid w:val="00D22EA0"/>
    <w:rsid w:val="00D235F7"/>
    <w:rsid w:val="00D24792"/>
    <w:rsid w:val="00D25263"/>
    <w:rsid w:val="00D2552B"/>
    <w:rsid w:val="00D27219"/>
    <w:rsid w:val="00D44187"/>
    <w:rsid w:val="00D53DD9"/>
    <w:rsid w:val="00D57CEB"/>
    <w:rsid w:val="00D63667"/>
    <w:rsid w:val="00D6483E"/>
    <w:rsid w:val="00D65278"/>
    <w:rsid w:val="00D716FA"/>
    <w:rsid w:val="00D87651"/>
    <w:rsid w:val="00D918A7"/>
    <w:rsid w:val="00D92BAB"/>
    <w:rsid w:val="00D9524D"/>
    <w:rsid w:val="00D96729"/>
    <w:rsid w:val="00DA1B99"/>
    <w:rsid w:val="00DB434C"/>
    <w:rsid w:val="00DB61BF"/>
    <w:rsid w:val="00DC1D68"/>
    <w:rsid w:val="00DC2443"/>
    <w:rsid w:val="00DD318A"/>
    <w:rsid w:val="00DD4812"/>
    <w:rsid w:val="00DE50AE"/>
    <w:rsid w:val="00DE755C"/>
    <w:rsid w:val="00DF2A93"/>
    <w:rsid w:val="00DF2E4D"/>
    <w:rsid w:val="00DF74E4"/>
    <w:rsid w:val="00E00363"/>
    <w:rsid w:val="00E00E1F"/>
    <w:rsid w:val="00E01F58"/>
    <w:rsid w:val="00E02FD0"/>
    <w:rsid w:val="00E05E1E"/>
    <w:rsid w:val="00E10948"/>
    <w:rsid w:val="00E13E3C"/>
    <w:rsid w:val="00E21E24"/>
    <w:rsid w:val="00E27821"/>
    <w:rsid w:val="00E3627F"/>
    <w:rsid w:val="00E370A4"/>
    <w:rsid w:val="00E42CD8"/>
    <w:rsid w:val="00E46284"/>
    <w:rsid w:val="00E46297"/>
    <w:rsid w:val="00E55F2A"/>
    <w:rsid w:val="00E60E30"/>
    <w:rsid w:val="00E63082"/>
    <w:rsid w:val="00E9023E"/>
    <w:rsid w:val="00E90F4F"/>
    <w:rsid w:val="00E915C4"/>
    <w:rsid w:val="00E947B4"/>
    <w:rsid w:val="00E94DF7"/>
    <w:rsid w:val="00E97853"/>
    <w:rsid w:val="00EA6DBA"/>
    <w:rsid w:val="00EB6C0F"/>
    <w:rsid w:val="00EC05A3"/>
    <w:rsid w:val="00EC0D27"/>
    <w:rsid w:val="00EC21F7"/>
    <w:rsid w:val="00ED4104"/>
    <w:rsid w:val="00ED5985"/>
    <w:rsid w:val="00ED6495"/>
    <w:rsid w:val="00ED67A6"/>
    <w:rsid w:val="00ED79B0"/>
    <w:rsid w:val="00EE555A"/>
    <w:rsid w:val="00EE74F6"/>
    <w:rsid w:val="00EF204C"/>
    <w:rsid w:val="00EF41FA"/>
    <w:rsid w:val="00F00EF1"/>
    <w:rsid w:val="00F025D2"/>
    <w:rsid w:val="00F034F2"/>
    <w:rsid w:val="00F05C1B"/>
    <w:rsid w:val="00F11009"/>
    <w:rsid w:val="00F11E3F"/>
    <w:rsid w:val="00F173C3"/>
    <w:rsid w:val="00F21A7B"/>
    <w:rsid w:val="00F249F3"/>
    <w:rsid w:val="00F24B21"/>
    <w:rsid w:val="00F25EB9"/>
    <w:rsid w:val="00F3488E"/>
    <w:rsid w:val="00F35588"/>
    <w:rsid w:val="00F43BBF"/>
    <w:rsid w:val="00F44977"/>
    <w:rsid w:val="00F51EBF"/>
    <w:rsid w:val="00F53B31"/>
    <w:rsid w:val="00F55E7F"/>
    <w:rsid w:val="00F57E93"/>
    <w:rsid w:val="00F61AD7"/>
    <w:rsid w:val="00F631F4"/>
    <w:rsid w:val="00F634EE"/>
    <w:rsid w:val="00F64CB1"/>
    <w:rsid w:val="00F678D8"/>
    <w:rsid w:val="00F70C6C"/>
    <w:rsid w:val="00F71E75"/>
    <w:rsid w:val="00F73CFD"/>
    <w:rsid w:val="00F80F74"/>
    <w:rsid w:val="00F85376"/>
    <w:rsid w:val="00F941F7"/>
    <w:rsid w:val="00F94FC0"/>
    <w:rsid w:val="00F96CEF"/>
    <w:rsid w:val="00FA420B"/>
    <w:rsid w:val="00FA4FF7"/>
    <w:rsid w:val="00FA5AA8"/>
    <w:rsid w:val="00FA645E"/>
    <w:rsid w:val="00FA7ADD"/>
    <w:rsid w:val="00FB5547"/>
    <w:rsid w:val="00FB5BDA"/>
    <w:rsid w:val="00FB6E1A"/>
    <w:rsid w:val="00FC727C"/>
    <w:rsid w:val="00FD0DFF"/>
    <w:rsid w:val="00FD0F29"/>
    <w:rsid w:val="00FD2A73"/>
    <w:rsid w:val="00FD556E"/>
    <w:rsid w:val="00FD5E04"/>
    <w:rsid w:val="00FE3FA3"/>
    <w:rsid w:val="00FE5E25"/>
    <w:rsid w:val="00FF52C9"/>
    <w:rsid w:val="00FF64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8D"/>
    <w:pPr>
      <w:jc w:val="both"/>
    </w:pPr>
  </w:style>
  <w:style w:type="paragraph" w:styleId="Heading1">
    <w:name w:val="heading 1"/>
    <w:basedOn w:val="Normal"/>
    <w:next w:val="Normal"/>
    <w:link w:val="Heading1Char"/>
    <w:uiPriority w:val="9"/>
    <w:qFormat/>
    <w:rsid w:val="0072679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2679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2679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2679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2679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679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679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679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679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79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2679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2679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2679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2679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2679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679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679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679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2679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2679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2679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26799"/>
    <w:rPr>
      <w:rFonts w:asciiTheme="majorHAnsi" w:eastAsiaTheme="majorEastAsia" w:hAnsiTheme="majorHAnsi" w:cstheme="majorBidi"/>
      <w:i/>
      <w:iCs/>
      <w:spacing w:val="13"/>
      <w:sz w:val="24"/>
      <w:szCs w:val="24"/>
    </w:rPr>
  </w:style>
  <w:style w:type="character" w:styleId="Strong">
    <w:name w:val="Strong"/>
    <w:uiPriority w:val="22"/>
    <w:qFormat/>
    <w:rsid w:val="00726799"/>
    <w:rPr>
      <w:b/>
      <w:bCs/>
    </w:rPr>
  </w:style>
  <w:style w:type="character" w:styleId="Emphasis">
    <w:name w:val="Emphasis"/>
    <w:uiPriority w:val="20"/>
    <w:qFormat/>
    <w:rsid w:val="00726799"/>
    <w:rPr>
      <w:b/>
      <w:bCs/>
      <w:i/>
      <w:iCs/>
      <w:spacing w:val="10"/>
      <w:bdr w:val="none" w:sz="0" w:space="0" w:color="auto"/>
      <w:shd w:val="clear" w:color="auto" w:fill="auto"/>
    </w:rPr>
  </w:style>
  <w:style w:type="paragraph" w:styleId="NoSpacing">
    <w:name w:val="No Spacing"/>
    <w:basedOn w:val="Normal"/>
    <w:uiPriority w:val="1"/>
    <w:qFormat/>
    <w:rsid w:val="00726799"/>
    <w:pPr>
      <w:spacing w:after="0" w:line="240" w:lineRule="auto"/>
    </w:pPr>
  </w:style>
  <w:style w:type="paragraph" w:styleId="ListParagraph">
    <w:name w:val="List Paragraph"/>
    <w:basedOn w:val="Normal"/>
    <w:uiPriority w:val="34"/>
    <w:qFormat/>
    <w:rsid w:val="00726799"/>
    <w:pPr>
      <w:ind w:left="720"/>
      <w:contextualSpacing/>
    </w:pPr>
  </w:style>
  <w:style w:type="paragraph" w:styleId="Quote">
    <w:name w:val="Quote"/>
    <w:basedOn w:val="Normal"/>
    <w:next w:val="Normal"/>
    <w:link w:val="QuoteChar"/>
    <w:uiPriority w:val="29"/>
    <w:qFormat/>
    <w:rsid w:val="00726799"/>
    <w:pPr>
      <w:spacing w:before="200" w:after="0"/>
      <w:ind w:left="360" w:right="360"/>
    </w:pPr>
    <w:rPr>
      <w:i/>
      <w:iCs/>
    </w:rPr>
  </w:style>
  <w:style w:type="character" w:customStyle="1" w:styleId="QuoteChar">
    <w:name w:val="Quote Char"/>
    <w:basedOn w:val="DefaultParagraphFont"/>
    <w:link w:val="Quote"/>
    <w:uiPriority w:val="29"/>
    <w:rsid w:val="00726799"/>
    <w:rPr>
      <w:i/>
      <w:iCs/>
    </w:rPr>
  </w:style>
  <w:style w:type="paragraph" w:styleId="IntenseQuote">
    <w:name w:val="Intense Quote"/>
    <w:basedOn w:val="Normal"/>
    <w:next w:val="Normal"/>
    <w:link w:val="IntenseQuoteChar"/>
    <w:uiPriority w:val="30"/>
    <w:qFormat/>
    <w:rsid w:val="0072679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26799"/>
    <w:rPr>
      <w:b/>
      <w:bCs/>
      <w:i/>
      <w:iCs/>
    </w:rPr>
  </w:style>
  <w:style w:type="character" w:styleId="SubtleEmphasis">
    <w:name w:val="Subtle Emphasis"/>
    <w:uiPriority w:val="19"/>
    <w:qFormat/>
    <w:rsid w:val="00726799"/>
    <w:rPr>
      <w:i/>
      <w:iCs/>
    </w:rPr>
  </w:style>
  <w:style w:type="character" w:styleId="IntenseEmphasis">
    <w:name w:val="Intense Emphasis"/>
    <w:uiPriority w:val="21"/>
    <w:qFormat/>
    <w:rsid w:val="00726799"/>
    <w:rPr>
      <w:b/>
      <w:bCs/>
    </w:rPr>
  </w:style>
  <w:style w:type="character" w:styleId="SubtleReference">
    <w:name w:val="Subtle Reference"/>
    <w:uiPriority w:val="31"/>
    <w:qFormat/>
    <w:rsid w:val="00726799"/>
    <w:rPr>
      <w:smallCaps/>
    </w:rPr>
  </w:style>
  <w:style w:type="character" w:styleId="IntenseReference">
    <w:name w:val="Intense Reference"/>
    <w:uiPriority w:val="32"/>
    <w:qFormat/>
    <w:rsid w:val="00726799"/>
    <w:rPr>
      <w:smallCaps/>
      <w:spacing w:val="5"/>
      <w:u w:val="single"/>
    </w:rPr>
  </w:style>
  <w:style w:type="character" w:styleId="BookTitle">
    <w:name w:val="Book Title"/>
    <w:uiPriority w:val="33"/>
    <w:qFormat/>
    <w:rsid w:val="00726799"/>
    <w:rPr>
      <w:i/>
      <w:iCs/>
      <w:smallCaps/>
      <w:spacing w:val="5"/>
    </w:rPr>
  </w:style>
  <w:style w:type="paragraph" w:styleId="TOCHeading">
    <w:name w:val="TOC Heading"/>
    <w:basedOn w:val="Heading1"/>
    <w:next w:val="Normal"/>
    <w:uiPriority w:val="39"/>
    <w:semiHidden/>
    <w:unhideWhenUsed/>
    <w:qFormat/>
    <w:rsid w:val="00726799"/>
    <w:pPr>
      <w:outlineLvl w:val="9"/>
    </w:pPr>
  </w:style>
  <w:style w:type="table" w:styleId="TableGrid">
    <w:name w:val="Table Grid"/>
    <w:basedOn w:val="TableNormal"/>
    <w:uiPriority w:val="59"/>
    <w:rsid w:val="00B35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24E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572478">
      <w:bodyDiv w:val="1"/>
      <w:marLeft w:val="0"/>
      <w:marRight w:val="0"/>
      <w:marTop w:val="0"/>
      <w:marBottom w:val="0"/>
      <w:divBdr>
        <w:top w:val="none" w:sz="0" w:space="0" w:color="auto"/>
        <w:left w:val="none" w:sz="0" w:space="0" w:color="auto"/>
        <w:bottom w:val="none" w:sz="0" w:space="0" w:color="auto"/>
        <w:right w:val="none" w:sz="0" w:space="0" w:color="auto"/>
      </w:divBdr>
    </w:div>
    <w:div w:id="495341828">
      <w:bodyDiv w:val="1"/>
      <w:marLeft w:val="0"/>
      <w:marRight w:val="0"/>
      <w:marTop w:val="0"/>
      <w:marBottom w:val="0"/>
      <w:divBdr>
        <w:top w:val="none" w:sz="0" w:space="0" w:color="auto"/>
        <w:left w:val="none" w:sz="0" w:space="0" w:color="auto"/>
        <w:bottom w:val="none" w:sz="0" w:space="0" w:color="auto"/>
        <w:right w:val="none" w:sz="0" w:space="0" w:color="auto"/>
      </w:divBdr>
    </w:div>
    <w:div w:id="707409495">
      <w:bodyDiv w:val="1"/>
      <w:marLeft w:val="0"/>
      <w:marRight w:val="0"/>
      <w:marTop w:val="0"/>
      <w:marBottom w:val="0"/>
      <w:divBdr>
        <w:top w:val="none" w:sz="0" w:space="0" w:color="auto"/>
        <w:left w:val="none" w:sz="0" w:space="0" w:color="auto"/>
        <w:bottom w:val="none" w:sz="0" w:space="0" w:color="auto"/>
        <w:right w:val="none" w:sz="0" w:space="0" w:color="auto"/>
      </w:divBdr>
    </w:div>
    <w:div w:id="925962386">
      <w:bodyDiv w:val="1"/>
      <w:marLeft w:val="0"/>
      <w:marRight w:val="0"/>
      <w:marTop w:val="0"/>
      <w:marBottom w:val="0"/>
      <w:divBdr>
        <w:top w:val="none" w:sz="0" w:space="0" w:color="auto"/>
        <w:left w:val="none" w:sz="0" w:space="0" w:color="auto"/>
        <w:bottom w:val="none" w:sz="0" w:space="0" w:color="auto"/>
        <w:right w:val="none" w:sz="0" w:space="0" w:color="auto"/>
      </w:divBdr>
    </w:div>
    <w:div w:id="1220441474">
      <w:bodyDiv w:val="1"/>
      <w:marLeft w:val="0"/>
      <w:marRight w:val="0"/>
      <w:marTop w:val="0"/>
      <w:marBottom w:val="0"/>
      <w:divBdr>
        <w:top w:val="none" w:sz="0" w:space="0" w:color="auto"/>
        <w:left w:val="none" w:sz="0" w:space="0" w:color="auto"/>
        <w:bottom w:val="none" w:sz="0" w:space="0" w:color="auto"/>
        <w:right w:val="none" w:sz="0" w:space="0" w:color="auto"/>
      </w:divBdr>
    </w:div>
    <w:div w:id="139850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ned Productions</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22</cp:revision>
  <cp:lastPrinted>2011-02-27T21:34:00Z</cp:lastPrinted>
  <dcterms:created xsi:type="dcterms:W3CDTF">2011-02-13T14:44:00Z</dcterms:created>
  <dcterms:modified xsi:type="dcterms:W3CDTF">2011-03-06T17:53:00Z</dcterms:modified>
</cp:coreProperties>
</file>