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9D" w:rsidRDefault="006828E5">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w:hAnsi="Times" w:cs="Times"/>
          <w:sz w:val="28"/>
          <w:szCs w:val="28"/>
        </w:rPr>
        <w:t>Milman</w:t>
      </w:r>
      <w:proofErr w:type="spellEnd"/>
      <w:r>
        <w:rPr>
          <w:rFonts w:ascii="Times" w:hAnsi="Times" w:cs="Times"/>
          <w:sz w:val="28"/>
          <w:szCs w:val="28"/>
        </w:rPr>
        <w:t xml:space="preserve">, D., </w:t>
      </w:r>
      <w:proofErr w:type="spellStart"/>
      <w:r>
        <w:rPr>
          <w:rFonts w:ascii="Times" w:hAnsi="Times" w:cs="Times"/>
          <w:sz w:val="28"/>
          <w:szCs w:val="28"/>
        </w:rPr>
        <w:t>Avgouleas</w:t>
      </w:r>
      <w:proofErr w:type="spellEnd"/>
      <w:r>
        <w:rPr>
          <w:rFonts w:ascii="Times" w:hAnsi="Times" w:cs="Times"/>
          <w:sz w:val="28"/>
          <w:szCs w:val="28"/>
        </w:rPr>
        <w:t xml:space="preserve">, E., </w:t>
      </w:r>
      <w:proofErr w:type="spellStart"/>
      <w:r>
        <w:rPr>
          <w:rFonts w:ascii="Times" w:hAnsi="Times" w:cs="Times"/>
          <w:sz w:val="28"/>
          <w:szCs w:val="28"/>
        </w:rPr>
        <w:t>Bercusson</w:t>
      </w:r>
      <w:proofErr w:type="spellEnd"/>
      <w:r>
        <w:rPr>
          <w:rFonts w:ascii="Times" w:hAnsi="Times" w:cs="Times"/>
          <w:sz w:val="28"/>
          <w:szCs w:val="28"/>
        </w:rPr>
        <w:t>, B. and Griffiths, A., (1999), ‘Company Law in Europe: Recent Developments’, UK Government publications, University of Manchester</w:t>
      </w: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99" w:lineRule="exact"/>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5" w:lineRule="auto"/>
        <w:ind w:right="40"/>
        <w:jc w:val="both"/>
        <w:rPr>
          <w:rFonts w:ascii="Times New Roman" w:hAnsi="Times New Roman" w:cs="Times New Roman"/>
          <w:sz w:val="24"/>
          <w:szCs w:val="24"/>
        </w:rPr>
      </w:pPr>
      <w:r>
        <w:rPr>
          <w:rFonts w:ascii="Times" w:hAnsi="Times" w:cs="Times"/>
          <w:sz w:val="24"/>
          <w:szCs w:val="24"/>
        </w:rPr>
        <w:t xml:space="preserve">Any review of recent developments in national systems of </w:t>
      </w:r>
      <w:proofErr w:type="gramStart"/>
      <w:r w:rsidRPr="008A19BF">
        <w:rPr>
          <w:rFonts w:ascii="Times" w:hAnsi="Times" w:cs="Times"/>
          <w:b/>
          <w:sz w:val="24"/>
          <w:szCs w:val="24"/>
          <w:u w:val="single"/>
        </w:rPr>
        <w:t>companies</w:t>
      </w:r>
      <w:proofErr w:type="gramEnd"/>
      <w:r w:rsidRPr="008A19BF">
        <w:rPr>
          <w:rFonts w:ascii="Times" w:hAnsi="Times" w:cs="Times"/>
          <w:b/>
          <w:sz w:val="24"/>
          <w:szCs w:val="24"/>
          <w:u w:val="single"/>
        </w:rPr>
        <w:t xml:space="preserve"> regulation</w:t>
      </w:r>
      <w:r>
        <w:rPr>
          <w:rFonts w:ascii="Times" w:hAnsi="Times" w:cs="Times"/>
          <w:sz w:val="24"/>
          <w:szCs w:val="24"/>
        </w:rPr>
        <w:t xml:space="preserve"> in Europe will show that the greatest legislative effort is expended in ensuring implementation of </w:t>
      </w:r>
      <w:r w:rsidRPr="008A19BF">
        <w:rPr>
          <w:rFonts w:ascii="Times" w:hAnsi="Times" w:cs="Times"/>
          <w:b/>
          <w:sz w:val="24"/>
          <w:szCs w:val="24"/>
          <w:u w:val="single"/>
        </w:rPr>
        <w:t>EU harmonisation measures</w:t>
      </w:r>
      <w:r>
        <w:rPr>
          <w:rFonts w:ascii="Times" w:hAnsi="Times" w:cs="Times"/>
          <w:sz w:val="24"/>
          <w:szCs w:val="24"/>
        </w:rPr>
        <w:t xml:space="preserve">. This has in the past stifled radical thinking about underlying aims and objectives, not merely in existing members of the Union, but also in those jurisdictions which hope to become EU participants in the future. However, in the past year or so there are signs that national jurisdictions are beginning to address fundamental core issues. This reflects part of a wider concern about corporate mobility and the relative competitiveness of systems of Company Law in Europe. As yet, this process of </w:t>
      </w:r>
      <w:r w:rsidRPr="008A19BF">
        <w:rPr>
          <w:rFonts w:ascii="Times" w:hAnsi="Times" w:cs="Times"/>
          <w:b/>
          <w:sz w:val="24"/>
          <w:szCs w:val="24"/>
          <w:u w:val="single"/>
        </w:rPr>
        <w:t>reappraisal</w:t>
      </w:r>
      <w:r>
        <w:rPr>
          <w:rFonts w:ascii="Times" w:hAnsi="Times" w:cs="Times"/>
          <w:sz w:val="24"/>
          <w:szCs w:val="24"/>
        </w:rPr>
        <w:t xml:space="preserve"> has produced limited dividends in the form of concrete action but significant changes are on the horizon. This survey of recent developments has thrown up a number of innovations worthy of closer consideration by the Company Law Reform Group. A number of other mechanisms are not of recent origin; some have a respectable antiquity. Nevertheless, they are identified in this paper for the sake of completeness.</w:t>
      </w:r>
    </w:p>
    <w:p w:rsidR="00C34F9D" w:rsidRDefault="00C34F9D" w:rsidP="006D6C90">
      <w:pPr>
        <w:widowControl w:val="0"/>
        <w:autoSpaceDE w:val="0"/>
        <w:autoSpaceDN w:val="0"/>
        <w:adjustRightInd w:val="0"/>
        <w:spacing w:after="0" w:line="304"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57" w:lineRule="auto"/>
        <w:ind w:right="60"/>
        <w:jc w:val="both"/>
        <w:rPr>
          <w:rFonts w:ascii="Times New Roman" w:hAnsi="Times New Roman" w:cs="Times New Roman"/>
          <w:sz w:val="24"/>
          <w:szCs w:val="24"/>
        </w:rPr>
      </w:pPr>
      <w:r>
        <w:rPr>
          <w:rFonts w:ascii="Times" w:hAnsi="Times" w:cs="Times"/>
          <w:sz w:val="23"/>
          <w:szCs w:val="23"/>
        </w:rPr>
        <w:t xml:space="preserve">Before summarising trends and themes a few cautionary notes should be entered. Firstly the issue of what is a </w:t>
      </w:r>
      <w:r>
        <w:rPr>
          <w:rFonts w:ascii="Times" w:hAnsi="Times" w:cs="Times"/>
          <w:i/>
          <w:iCs/>
          <w:sz w:val="23"/>
          <w:szCs w:val="23"/>
        </w:rPr>
        <w:t>core</w:t>
      </w:r>
      <w:r>
        <w:rPr>
          <w:rFonts w:ascii="Times" w:hAnsi="Times" w:cs="Times"/>
          <w:sz w:val="23"/>
          <w:szCs w:val="23"/>
        </w:rPr>
        <w:t xml:space="preserve"> topic for the purposes of the Review does create difficulties. In our study we have sought to be as inclusive as possible; thus issues relating to corporate insolvency and corporate governance are covered simply because they are inextricably linked to the problems of the core in </w:t>
      </w:r>
      <w:proofErr w:type="gramStart"/>
      <w:r>
        <w:rPr>
          <w:rFonts w:ascii="Times" w:hAnsi="Times" w:cs="Times"/>
          <w:sz w:val="23"/>
          <w:szCs w:val="23"/>
        </w:rPr>
        <w:t>companies</w:t>
      </w:r>
      <w:proofErr w:type="gramEnd"/>
      <w:r>
        <w:rPr>
          <w:rFonts w:ascii="Times" w:hAnsi="Times" w:cs="Times"/>
          <w:sz w:val="23"/>
          <w:szCs w:val="23"/>
        </w:rPr>
        <w:t xml:space="preserve"> regulation.</w:t>
      </w:r>
    </w:p>
    <w:p w:rsidR="00C34F9D" w:rsidRDefault="00C34F9D" w:rsidP="006D6C90">
      <w:pPr>
        <w:widowControl w:val="0"/>
        <w:autoSpaceDE w:val="0"/>
        <w:autoSpaceDN w:val="0"/>
        <w:adjustRightInd w:val="0"/>
        <w:spacing w:after="0" w:line="283"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4" w:lineRule="auto"/>
        <w:jc w:val="both"/>
        <w:rPr>
          <w:rFonts w:ascii="Times New Roman" w:hAnsi="Times New Roman" w:cs="Times New Roman"/>
          <w:sz w:val="24"/>
          <w:szCs w:val="24"/>
        </w:rPr>
      </w:pPr>
      <w:r>
        <w:rPr>
          <w:rFonts w:ascii="Times" w:hAnsi="Times" w:cs="Times"/>
          <w:sz w:val="24"/>
          <w:szCs w:val="24"/>
        </w:rPr>
        <w:t xml:space="preserve">A perusal of our survey of national jurisdictions discloses that there are indeed </w:t>
      </w:r>
      <w:r>
        <w:rPr>
          <w:rFonts w:ascii="Times" w:hAnsi="Times" w:cs="Times"/>
          <w:i/>
          <w:iCs/>
          <w:sz w:val="24"/>
          <w:szCs w:val="24"/>
        </w:rPr>
        <w:t>families</w:t>
      </w:r>
      <w:r>
        <w:rPr>
          <w:rFonts w:ascii="Times" w:hAnsi="Times" w:cs="Times"/>
          <w:sz w:val="24"/>
          <w:szCs w:val="24"/>
        </w:rPr>
        <w:t xml:space="preserve"> of </w:t>
      </w:r>
      <w:proofErr w:type="gramStart"/>
      <w:r>
        <w:rPr>
          <w:rFonts w:ascii="Times" w:hAnsi="Times" w:cs="Times"/>
          <w:sz w:val="24"/>
          <w:szCs w:val="24"/>
        </w:rPr>
        <w:t>companies</w:t>
      </w:r>
      <w:proofErr w:type="gramEnd"/>
      <w:r>
        <w:rPr>
          <w:rFonts w:ascii="Times" w:hAnsi="Times" w:cs="Times"/>
          <w:sz w:val="24"/>
          <w:szCs w:val="24"/>
        </w:rPr>
        <w:t xml:space="preserve"> regulation operating within Europe. The German model has been influential in Austria, Switzerland and to a lesser extent in The Netherlands. The French tradition has influenced a number of jurisdictions, including Belgium, Spain, Portugal, Italy, Greece and Turkey (to some extent). There is a common heritage to </w:t>
      </w:r>
      <w:proofErr w:type="gramStart"/>
      <w:r>
        <w:rPr>
          <w:rFonts w:ascii="Times" w:hAnsi="Times" w:cs="Times"/>
          <w:sz w:val="24"/>
          <w:szCs w:val="24"/>
        </w:rPr>
        <w:t>companies</w:t>
      </w:r>
      <w:proofErr w:type="gramEnd"/>
      <w:r>
        <w:rPr>
          <w:rFonts w:ascii="Times" w:hAnsi="Times" w:cs="Times"/>
          <w:sz w:val="24"/>
          <w:szCs w:val="24"/>
        </w:rPr>
        <w:t xml:space="preserve"> regulation in the Scandinavian countries. Finally there is the Anglo-Saxon model as typified by the UK and Ireland.</w:t>
      </w:r>
    </w:p>
    <w:p w:rsidR="00C34F9D" w:rsidRDefault="00C34F9D" w:rsidP="006D6C90">
      <w:pPr>
        <w:widowControl w:val="0"/>
        <w:autoSpaceDE w:val="0"/>
        <w:autoSpaceDN w:val="0"/>
        <w:adjustRightInd w:val="0"/>
        <w:spacing w:after="0" w:line="302"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5" w:lineRule="auto"/>
        <w:jc w:val="both"/>
        <w:rPr>
          <w:rFonts w:ascii="Times New Roman" w:hAnsi="Times New Roman" w:cs="Times New Roman"/>
          <w:sz w:val="24"/>
          <w:szCs w:val="24"/>
        </w:rPr>
      </w:pPr>
      <w:r>
        <w:rPr>
          <w:rFonts w:ascii="Times" w:hAnsi="Times" w:cs="Times"/>
          <w:sz w:val="24"/>
          <w:szCs w:val="24"/>
        </w:rPr>
        <w:t xml:space="preserve">Another point to note concerns the concept of the </w:t>
      </w:r>
      <w:r w:rsidRPr="008A19BF">
        <w:rPr>
          <w:rFonts w:ascii="Times" w:hAnsi="Times" w:cs="Times"/>
          <w:b/>
          <w:sz w:val="24"/>
          <w:szCs w:val="24"/>
          <w:u w:val="single"/>
        </w:rPr>
        <w:t>public company</w:t>
      </w:r>
      <w:r>
        <w:rPr>
          <w:rFonts w:ascii="Times" w:hAnsi="Times" w:cs="Times"/>
          <w:sz w:val="24"/>
          <w:szCs w:val="24"/>
        </w:rPr>
        <w:t>. In the UK we tend to think of this as representing the very largest of enterprises and statistically this comprises some 1% of all registered companies (about 12,000 in total</w:t>
      </w:r>
      <w:proofErr w:type="gramStart"/>
      <w:r>
        <w:rPr>
          <w:rFonts w:ascii="Times" w:hAnsi="Times" w:cs="Times"/>
          <w:sz w:val="24"/>
          <w:szCs w:val="24"/>
        </w:rPr>
        <w:t>) .</w:t>
      </w:r>
      <w:proofErr w:type="gramEnd"/>
      <w:r>
        <w:rPr>
          <w:rFonts w:ascii="Times" w:hAnsi="Times" w:cs="Times"/>
          <w:sz w:val="24"/>
          <w:szCs w:val="24"/>
        </w:rPr>
        <w:t xml:space="preserve"> The public company in Europe is a much more commonly used vehicle. It is fairly selectively employed in jurisdictions such as Germany (where there are only some 4000) but once one moves through France (160,000) and the Latin systems (e.g. the total in Spain nears 250,000) one finds that statistically it is often used by much smaller businesses and sometimes more extensively that the private company. </w:t>
      </w:r>
      <w:proofErr w:type="gramStart"/>
      <w:r>
        <w:rPr>
          <w:rFonts w:ascii="Times" w:hAnsi="Times" w:cs="Times"/>
          <w:sz w:val="24"/>
          <w:szCs w:val="24"/>
        </w:rPr>
        <w:t>Having said that, the pattern on the Continent is that often only a very small percentage of public companies are actually listed on the appropriate stock exchange.</w:t>
      </w:r>
      <w:proofErr w:type="gramEnd"/>
      <w:r>
        <w:rPr>
          <w:rFonts w:ascii="Times" w:hAnsi="Times" w:cs="Times"/>
          <w:sz w:val="24"/>
          <w:szCs w:val="24"/>
        </w:rPr>
        <w:t xml:space="preserve"> The reasons for this may be related to company law, but they often reflect cultural differences and divergences in the tax/ social welfare systems. A failure to appreciate this </w:t>
      </w:r>
      <w:r w:rsidRPr="008A19BF">
        <w:rPr>
          <w:rFonts w:ascii="Times" w:hAnsi="Times" w:cs="Times"/>
          <w:b/>
          <w:sz w:val="24"/>
          <w:szCs w:val="24"/>
          <w:u w:val="single"/>
        </w:rPr>
        <w:t>differential usage</w:t>
      </w:r>
      <w:r>
        <w:rPr>
          <w:rFonts w:ascii="Times" w:hAnsi="Times" w:cs="Times"/>
          <w:sz w:val="24"/>
          <w:szCs w:val="24"/>
        </w:rPr>
        <w:t xml:space="preserve"> can create problems when devising regulatory strategies.</w:t>
      </w:r>
    </w:p>
    <w:p w:rsidR="00C34F9D" w:rsidRDefault="00C34F9D" w:rsidP="006D6C90">
      <w:pPr>
        <w:widowControl w:val="0"/>
        <w:autoSpaceDE w:val="0"/>
        <w:autoSpaceDN w:val="0"/>
        <w:adjustRightInd w:val="0"/>
        <w:spacing w:after="0" w:line="240" w:lineRule="auto"/>
        <w:jc w:val="both"/>
        <w:rPr>
          <w:rFonts w:ascii="Times New Roman" w:hAnsi="Times New Roman" w:cs="Times New Roman"/>
          <w:sz w:val="24"/>
          <w:szCs w:val="24"/>
        </w:rPr>
        <w:sectPr w:rsidR="00C34F9D">
          <w:pgSz w:w="11900" w:h="16840"/>
          <w:pgMar w:top="1440" w:right="1820" w:bottom="512" w:left="1800" w:header="720" w:footer="720" w:gutter="0"/>
          <w:cols w:space="720" w:equalWidth="0">
            <w:col w:w="8280"/>
          </w:cols>
          <w:noEndnote/>
        </w:sect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16" w:lineRule="exact"/>
        <w:rPr>
          <w:rFonts w:ascii="Times New Roman" w:hAnsi="Times New Roman" w:cs="Times New Roman"/>
          <w:sz w:val="24"/>
          <w:szCs w:val="24"/>
        </w:rPr>
      </w:pPr>
    </w:p>
    <w:p w:rsidR="00C34F9D" w:rsidRDefault="006D6C90">
      <w:pPr>
        <w:widowControl w:val="0"/>
        <w:autoSpaceDE w:val="0"/>
        <w:autoSpaceDN w:val="0"/>
        <w:adjustRightInd w:val="0"/>
        <w:spacing w:after="0" w:line="239" w:lineRule="auto"/>
        <w:rPr>
          <w:rFonts w:ascii="Times New Roman" w:hAnsi="Times New Roman" w:cs="Times New Roman"/>
          <w:sz w:val="24"/>
          <w:szCs w:val="24"/>
        </w:rPr>
      </w:pPr>
      <w:r>
        <w:rPr>
          <w:rFonts w:ascii="Times" w:hAnsi="Times" w:cs="Times"/>
          <w:sz w:val="20"/>
          <w:szCs w:val="20"/>
        </w:rPr>
        <w:t>2</w:t>
      </w:r>
    </w:p>
    <w:p w:rsidR="00C34F9D" w:rsidRDefault="00C34F9D">
      <w:pPr>
        <w:widowControl w:val="0"/>
        <w:autoSpaceDE w:val="0"/>
        <w:autoSpaceDN w:val="0"/>
        <w:adjustRightInd w:val="0"/>
        <w:spacing w:after="0" w:line="240" w:lineRule="auto"/>
        <w:rPr>
          <w:rFonts w:ascii="Times New Roman" w:hAnsi="Times New Roman" w:cs="Times New Roman"/>
          <w:sz w:val="24"/>
          <w:szCs w:val="24"/>
        </w:rPr>
        <w:sectPr w:rsidR="00C34F9D">
          <w:type w:val="continuous"/>
          <w:pgSz w:w="11900" w:h="16840"/>
          <w:pgMar w:top="1440" w:right="1800" w:bottom="512" w:left="10000" w:header="720" w:footer="720" w:gutter="0"/>
          <w:cols w:space="720" w:equalWidth="0">
            <w:col w:w="100"/>
          </w:cols>
          <w:noEndnote/>
        </w:sectPr>
      </w:pPr>
    </w:p>
    <w:p w:rsidR="00C34F9D" w:rsidRDefault="00C34F9D">
      <w:pPr>
        <w:widowControl w:val="0"/>
        <w:autoSpaceDE w:val="0"/>
        <w:autoSpaceDN w:val="0"/>
        <w:adjustRightInd w:val="0"/>
        <w:spacing w:after="0" w:line="296" w:lineRule="exact"/>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4" w:lineRule="auto"/>
        <w:ind w:right="40"/>
        <w:jc w:val="both"/>
        <w:rPr>
          <w:rFonts w:ascii="Times New Roman" w:hAnsi="Times New Roman" w:cs="Times New Roman"/>
          <w:sz w:val="24"/>
          <w:szCs w:val="24"/>
        </w:rPr>
      </w:pPr>
      <w:r>
        <w:rPr>
          <w:rFonts w:ascii="Times" w:hAnsi="Times" w:cs="Times"/>
          <w:sz w:val="24"/>
          <w:szCs w:val="24"/>
        </w:rPr>
        <w:t xml:space="preserve">Finally, the issue of share ownership and </w:t>
      </w:r>
      <w:r w:rsidRPr="008A19BF">
        <w:rPr>
          <w:rFonts w:ascii="Times" w:hAnsi="Times" w:cs="Times"/>
          <w:b/>
          <w:sz w:val="24"/>
          <w:szCs w:val="24"/>
          <w:u w:val="single"/>
        </w:rPr>
        <w:t>diversity of participation</w:t>
      </w:r>
      <w:r>
        <w:rPr>
          <w:rFonts w:ascii="Times" w:hAnsi="Times" w:cs="Times"/>
          <w:sz w:val="24"/>
          <w:szCs w:val="24"/>
        </w:rPr>
        <w:t xml:space="preserve"> must be noted. In the UK holdings in public companies do reflect quite a broad range of participants. On the Continent it is quite common to find within the public company a single shareholder with overwhelming control. Thus the public company in some senses reflects aspects of the closed corporation.</w:t>
      </w:r>
    </w:p>
    <w:p w:rsidR="00C34F9D" w:rsidRDefault="00C34F9D" w:rsidP="006D6C90">
      <w:pPr>
        <w:widowControl w:val="0"/>
        <w:autoSpaceDE w:val="0"/>
        <w:autoSpaceDN w:val="0"/>
        <w:adjustRightInd w:val="0"/>
        <w:spacing w:after="0" w:line="286" w:lineRule="exact"/>
        <w:jc w:val="both"/>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r>
        <w:rPr>
          <w:rFonts w:ascii="Times" w:hAnsi="Times" w:cs="Times"/>
          <w:sz w:val="24"/>
          <w:szCs w:val="24"/>
          <w:u w:val="single"/>
        </w:rPr>
        <w:t>Business structures</w:t>
      </w:r>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57" w:lineRule="auto"/>
        <w:ind w:right="160"/>
        <w:jc w:val="both"/>
        <w:rPr>
          <w:rFonts w:ascii="Times New Roman" w:hAnsi="Times New Roman" w:cs="Times New Roman"/>
          <w:sz w:val="24"/>
          <w:szCs w:val="24"/>
        </w:rPr>
      </w:pPr>
      <w:r>
        <w:rPr>
          <w:rFonts w:ascii="Times" w:hAnsi="Times" w:cs="Times"/>
          <w:sz w:val="23"/>
          <w:szCs w:val="23"/>
        </w:rPr>
        <w:t xml:space="preserve">On a superficial level European jurisdictions offer a wider range of business options (whether corporate or non corporate) than is found in English law. Recent developments in Europe merely </w:t>
      </w:r>
      <w:r w:rsidRPr="008A19BF">
        <w:rPr>
          <w:rFonts w:ascii="Times" w:hAnsi="Times" w:cs="Times"/>
          <w:b/>
          <w:sz w:val="23"/>
          <w:szCs w:val="23"/>
          <w:u w:val="single"/>
        </w:rPr>
        <w:t>underscore</w:t>
      </w:r>
      <w:r>
        <w:rPr>
          <w:rFonts w:ascii="Times" w:hAnsi="Times" w:cs="Times"/>
          <w:sz w:val="23"/>
          <w:szCs w:val="23"/>
        </w:rPr>
        <w:t xml:space="preserve"> that fact with specialist corporate structures being introduced in a number of jurisdictions (e.g. France and Spain). That initial impression can however be misleading because there is often less flexibility on offer within these designated options than one would find in Anglo-American models.</w:t>
      </w:r>
    </w:p>
    <w:p w:rsidR="00C34F9D" w:rsidRDefault="00C34F9D" w:rsidP="006D6C90">
      <w:pPr>
        <w:widowControl w:val="0"/>
        <w:autoSpaceDE w:val="0"/>
        <w:autoSpaceDN w:val="0"/>
        <w:adjustRightInd w:val="0"/>
        <w:spacing w:after="0" w:line="283"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5" w:lineRule="auto"/>
        <w:ind w:right="60"/>
        <w:jc w:val="both"/>
        <w:rPr>
          <w:rFonts w:ascii="Times New Roman" w:hAnsi="Times New Roman" w:cs="Times New Roman"/>
          <w:sz w:val="24"/>
          <w:szCs w:val="24"/>
        </w:rPr>
      </w:pPr>
      <w:r>
        <w:rPr>
          <w:rFonts w:ascii="Times" w:hAnsi="Times" w:cs="Times"/>
          <w:sz w:val="24"/>
          <w:szCs w:val="24"/>
        </w:rPr>
        <w:t xml:space="preserve">This lack of flexibility in the main corporate models (particularly apparent in Germany, and to a lesser extent, France) is now being tackled in many continental jurisdictions. A trend in favour of </w:t>
      </w:r>
      <w:r w:rsidRPr="008A19BF">
        <w:rPr>
          <w:rFonts w:ascii="Times" w:hAnsi="Times" w:cs="Times"/>
          <w:b/>
          <w:sz w:val="24"/>
          <w:szCs w:val="24"/>
          <w:u w:val="single"/>
        </w:rPr>
        <w:t>deregulatory measures</w:t>
      </w:r>
      <w:r>
        <w:rPr>
          <w:rFonts w:ascii="Times" w:hAnsi="Times" w:cs="Times"/>
          <w:sz w:val="24"/>
          <w:szCs w:val="24"/>
        </w:rPr>
        <w:t xml:space="preserve"> is becoming apparent. Thus Germany enacted a number of deregulatory measures for small stock corporations in 1993. In the UK summary financial statements could be said to reflect a similar policy Likewise Denmark has done much to deregulate its law on private companies as a result of 1996 legislation. French law has devised a new flexible public company structure (SAS) designed to encourage </w:t>
      </w:r>
      <w:r w:rsidRPr="008A19BF">
        <w:rPr>
          <w:rFonts w:ascii="Times" w:hAnsi="Times" w:cs="Times"/>
          <w:b/>
          <w:sz w:val="24"/>
          <w:szCs w:val="24"/>
          <w:u w:val="single"/>
        </w:rPr>
        <w:t>joint ventures</w:t>
      </w:r>
      <w:r>
        <w:rPr>
          <w:rFonts w:ascii="Times" w:hAnsi="Times" w:cs="Times"/>
          <w:sz w:val="24"/>
          <w:szCs w:val="24"/>
        </w:rPr>
        <w:t>. The main thrust of the Marini Report in France is encouraging entrepreneurs by offering them greater flexibility. In Finland proposals are on the table to deregulate private companies.</w:t>
      </w:r>
    </w:p>
    <w:p w:rsidR="00C34F9D" w:rsidRDefault="00C34F9D" w:rsidP="006D6C90">
      <w:pPr>
        <w:widowControl w:val="0"/>
        <w:autoSpaceDE w:val="0"/>
        <w:autoSpaceDN w:val="0"/>
        <w:adjustRightInd w:val="0"/>
        <w:spacing w:after="0" w:line="298"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4" w:lineRule="auto"/>
        <w:ind w:right="100"/>
        <w:jc w:val="both"/>
        <w:rPr>
          <w:rFonts w:ascii="Times New Roman" w:hAnsi="Times New Roman" w:cs="Times New Roman"/>
          <w:sz w:val="24"/>
          <w:szCs w:val="24"/>
        </w:rPr>
      </w:pPr>
      <w:r>
        <w:rPr>
          <w:rFonts w:ascii="Times" w:hAnsi="Times" w:cs="Times"/>
          <w:sz w:val="24"/>
          <w:szCs w:val="24"/>
        </w:rPr>
        <w:t xml:space="preserve">Although the balance of developments favours deregulation the pattern is not uniform. In certain areas, notably with regard to corporate governance/ shareholder rights in public listed companies, the thrust of reform favours </w:t>
      </w:r>
      <w:r>
        <w:rPr>
          <w:rFonts w:ascii="Times" w:hAnsi="Times" w:cs="Times"/>
          <w:i/>
          <w:iCs/>
          <w:sz w:val="24"/>
          <w:szCs w:val="24"/>
        </w:rPr>
        <w:t>increased</w:t>
      </w:r>
      <w:r>
        <w:rPr>
          <w:rFonts w:ascii="Times" w:hAnsi="Times" w:cs="Times"/>
          <w:sz w:val="24"/>
          <w:szCs w:val="24"/>
        </w:rPr>
        <w:t xml:space="preserve"> regulation and the creation of </w:t>
      </w:r>
      <w:r w:rsidRPr="008A19BF">
        <w:rPr>
          <w:rFonts w:ascii="Times" w:hAnsi="Times" w:cs="Times"/>
          <w:b/>
          <w:sz w:val="24"/>
          <w:szCs w:val="24"/>
          <w:u w:val="single"/>
        </w:rPr>
        <w:t>predetermined rights</w:t>
      </w:r>
      <w:r>
        <w:rPr>
          <w:rFonts w:ascii="Times" w:hAnsi="Times" w:cs="Times"/>
          <w:sz w:val="24"/>
          <w:szCs w:val="24"/>
        </w:rPr>
        <w:t xml:space="preserve"> as opposed to relying on judicial protection. The reforms for public listed companies in Italy enacted in 1998 attest to this.</w:t>
      </w:r>
    </w:p>
    <w:p w:rsidR="00C34F9D" w:rsidRDefault="00C34F9D" w:rsidP="006D6C90">
      <w:pPr>
        <w:widowControl w:val="0"/>
        <w:autoSpaceDE w:val="0"/>
        <w:autoSpaceDN w:val="0"/>
        <w:adjustRightInd w:val="0"/>
        <w:spacing w:after="0" w:line="286" w:lineRule="exact"/>
        <w:jc w:val="both"/>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r>
        <w:rPr>
          <w:rFonts w:ascii="Times" w:hAnsi="Times" w:cs="Times"/>
          <w:sz w:val="24"/>
          <w:szCs w:val="24"/>
          <w:u w:val="single"/>
        </w:rPr>
        <w:t>Separate regimes for public and private companies</w:t>
      </w:r>
      <w:r>
        <w:rPr>
          <w:rFonts w:ascii="Times" w:hAnsi="Times" w:cs="Times"/>
          <w:sz w:val="24"/>
          <w:szCs w:val="24"/>
        </w:rPr>
        <w:t>.</w:t>
      </w:r>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1" w:lineRule="auto"/>
        <w:ind w:right="240"/>
        <w:jc w:val="both"/>
        <w:rPr>
          <w:rFonts w:ascii="Times New Roman" w:hAnsi="Times New Roman" w:cs="Times New Roman"/>
          <w:sz w:val="24"/>
          <w:szCs w:val="24"/>
        </w:rPr>
      </w:pPr>
      <w:r>
        <w:rPr>
          <w:rFonts w:ascii="Times" w:hAnsi="Times" w:cs="Times"/>
          <w:sz w:val="24"/>
          <w:szCs w:val="24"/>
        </w:rPr>
        <w:t>This pattern of formal and distinct regulatory regimes is replicated in many European jurisdictions. Separate statutes are used in a number of legal systems - for example, Germany, Denmark, Spain and Norway.</w:t>
      </w:r>
    </w:p>
    <w:p w:rsidR="00C34F9D" w:rsidRDefault="00C34F9D" w:rsidP="006D6C90">
      <w:pPr>
        <w:widowControl w:val="0"/>
        <w:autoSpaceDE w:val="0"/>
        <w:autoSpaceDN w:val="0"/>
        <w:adjustRightInd w:val="0"/>
        <w:spacing w:after="0" w:line="301"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1" w:lineRule="auto"/>
        <w:jc w:val="both"/>
        <w:rPr>
          <w:rFonts w:ascii="Times New Roman" w:hAnsi="Times New Roman" w:cs="Times New Roman"/>
          <w:sz w:val="24"/>
          <w:szCs w:val="24"/>
        </w:rPr>
      </w:pPr>
      <w:r>
        <w:rPr>
          <w:rFonts w:ascii="Times" w:hAnsi="Times" w:cs="Times"/>
          <w:sz w:val="24"/>
          <w:szCs w:val="24"/>
        </w:rPr>
        <w:t xml:space="preserve">Countries like the UK which have a </w:t>
      </w:r>
      <w:r w:rsidRPr="008A19BF">
        <w:rPr>
          <w:rFonts w:ascii="Times" w:hAnsi="Times" w:cs="Times"/>
          <w:b/>
          <w:sz w:val="24"/>
          <w:szCs w:val="24"/>
          <w:u w:val="single"/>
        </w:rPr>
        <w:t>single legislative base</w:t>
      </w:r>
      <w:r>
        <w:rPr>
          <w:rFonts w:ascii="Times" w:hAnsi="Times" w:cs="Times"/>
          <w:sz w:val="24"/>
          <w:szCs w:val="24"/>
        </w:rPr>
        <w:t xml:space="preserve"> are France, Finland, Sweden, Switzerland, Turkey and Ireland, though even within </w:t>
      </w:r>
      <w:proofErr w:type="gramStart"/>
      <w:r>
        <w:rPr>
          <w:rFonts w:ascii="Times" w:hAnsi="Times" w:cs="Times"/>
          <w:sz w:val="24"/>
          <w:szCs w:val="24"/>
        </w:rPr>
        <w:t>these jurisdiction</w:t>
      </w:r>
      <w:proofErr w:type="gramEnd"/>
      <w:r>
        <w:rPr>
          <w:rFonts w:ascii="Times" w:hAnsi="Times" w:cs="Times"/>
          <w:sz w:val="24"/>
          <w:szCs w:val="24"/>
        </w:rPr>
        <w:t xml:space="preserve"> the </w:t>
      </w:r>
      <w:r w:rsidRPr="008A19BF">
        <w:rPr>
          <w:rFonts w:ascii="Times" w:hAnsi="Times" w:cs="Times"/>
          <w:b/>
          <w:sz w:val="24"/>
          <w:szCs w:val="24"/>
          <w:u w:val="single"/>
        </w:rPr>
        <w:t>fault lines</w:t>
      </w:r>
      <w:r>
        <w:rPr>
          <w:rFonts w:ascii="Times" w:hAnsi="Times" w:cs="Times"/>
          <w:sz w:val="24"/>
          <w:szCs w:val="24"/>
        </w:rPr>
        <w:t xml:space="preserve"> are becoming clearer.</w:t>
      </w:r>
    </w:p>
    <w:p w:rsidR="00C34F9D" w:rsidRDefault="00C34F9D" w:rsidP="006D6C90">
      <w:pPr>
        <w:widowControl w:val="0"/>
        <w:autoSpaceDE w:val="0"/>
        <w:autoSpaceDN w:val="0"/>
        <w:adjustRightInd w:val="0"/>
        <w:spacing w:after="0" w:line="301"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3" w:lineRule="auto"/>
        <w:ind w:right="120"/>
        <w:jc w:val="both"/>
        <w:rPr>
          <w:rFonts w:ascii="Times New Roman" w:hAnsi="Times New Roman" w:cs="Times New Roman"/>
          <w:sz w:val="24"/>
          <w:szCs w:val="24"/>
        </w:rPr>
      </w:pPr>
      <w:r>
        <w:rPr>
          <w:rFonts w:ascii="Times" w:hAnsi="Times" w:cs="Times"/>
          <w:sz w:val="24"/>
          <w:szCs w:val="24"/>
        </w:rPr>
        <w:t xml:space="preserve">Other formal distinctions operate in </w:t>
      </w:r>
      <w:proofErr w:type="gramStart"/>
      <w:r>
        <w:rPr>
          <w:rFonts w:ascii="Times" w:hAnsi="Times" w:cs="Times"/>
          <w:sz w:val="24"/>
          <w:szCs w:val="24"/>
        </w:rPr>
        <w:t>companies</w:t>
      </w:r>
      <w:proofErr w:type="gramEnd"/>
      <w:r>
        <w:rPr>
          <w:rFonts w:ascii="Times" w:hAnsi="Times" w:cs="Times"/>
          <w:sz w:val="24"/>
          <w:szCs w:val="24"/>
        </w:rPr>
        <w:t xml:space="preserve"> regulation. Size of company (irrespective of technical status) is increasingly used in Europe to determine whether a </w:t>
      </w:r>
      <w:r w:rsidRPr="008A19BF">
        <w:rPr>
          <w:rFonts w:ascii="Times" w:hAnsi="Times" w:cs="Times"/>
          <w:b/>
          <w:sz w:val="24"/>
          <w:szCs w:val="24"/>
          <w:u w:val="single"/>
        </w:rPr>
        <w:t>supervisory board</w:t>
      </w:r>
      <w:r>
        <w:rPr>
          <w:rFonts w:ascii="Times" w:hAnsi="Times" w:cs="Times"/>
          <w:sz w:val="24"/>
          <w:szCs w:val="24"/>
        </w:rPr>
        <w:t xml:space="preserve"> is to be used (see for example The Netherlands). Whether a company is listed or not may determine which laws apply (as in the case of Italy).</w:t>
      </w:r>
    </w:p>
    <w:p w:rsidR="00C34F9D" w:rsidRDefault="00C34F9D" w:rsidP="006D6C90">
      <w:pPr>
        <w:widowControl w:val="0"/>
        <w:autoSpaceDE w:val="0"/>
        <w:autoSpaceDN w:val="0"/>
        <w:adjustRightInd w:val="0"/>
        <w:spacing w:after="0" w:line="240" w:lineRule="auto"/>
        <w:jc w:val="both"/>
        <w:rPr>
          <w:rFonts w:ascii="Times New Roman" w:hAnsi="Times New Roman" w:cs="Times New Roman"/>
          <w:sz w:val="24"/>
          <w:szCs w:val="24"/>
        </w:rPr>
        <w:sectPr w:rsidR="00C34F9D">
          <w:pgSz w:w="11900" w:h="16840"/>
          <w:pgMar w:top="1440" w:right="1780" w:bottom="512" w:left="1800" w:header="720" w:footer="720" w:gutter="0"/>
          <w:cols w:space="720" w:equalWidth="0">
            <w:col w:w="8320"/>
          </w:cols>
          <w:noEndnote/>
        </w:sect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rsidP="008A19BF">
      <w:pPr>
        <w:widowControl w:val="0"/>
        <w:autoSpaceDE w:val="0"/>
        <w:autoSpaceDN w:val="0"/>
        <w:adjustRightInd w:val="0"/>
        <w:spacing w:after="0" w:line="239" w:lineRule="auto"/>
        <w:rPr>
          <w:rFonts w:ascii="Times New Roman" w:hAnsi="Times New Roman" w:cs="Times New Roman"/>
          <w:sz w:val="24"/>
          <w:szCs w:val="24"/>
        </w:rPr>
        <w:sectPr w:rsidR="00C34F9D">
          <w:type w:val="continuous"/>
          <w:pgSz w:w="11900" w:h="16840"/>
          <w:pgMar w:top="1440" w:right="1800" w:bottom="512" w:left="10000" w:header="720" w:footer="720" w:gutter="0"/>
          <w:cols w:space="720" w:equalWidth="0">
            <w:col w:w="100"/>
          </w:cols>
          <w:noEndnote/>
        </w:sectPr>
      </w:pPr>
    </w:p>
    <w:p w:rsidR="00C34F9D" w:rsidRDefault="00C34F9D">
      <w:pPr>
        <w:widowControl w:val="0"/>
        <w:autoSpaceDE w:val="0"/>
        <w:autoSpaceDN w:val="0"/>
        <w:adjustRightInd w:val="0"/>
        <w:spacing w:after="0" w:line="3" w:lineRule="exact"/>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r>
        <w:rPr>
          <w:rFonts w:ascii="Times" w:hAnsi="Times" w:cs="Times"/>
          <w:sz w:val="24"/>
          <w:szCs w:val="24"/>
          <w:u w:val="single"/>
        </w:rPr>
        <w:t>Regulatory enforcement strategies</w:t>
      </w:r>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4" w:lineRule="auto"/>
        <w:ind w:right="20"/>
        <w:jc w:val="both"/>
        <w:rPr>
          <w:rFonts w:ascii="Times New Roman" w:hAnsi="Times New Roman" w:cs="Times New Roman"/>
          <w:sz w:val="24"/>
          <w:szCs w:val="24"/>
        </w:rPr>
      </w:pPr>
      <w:proofErr w:type="gramStart"/>
      <w:r>
        <w:rPr>
          <w:rFonts w:ascii="Times" w:hAnsi="Times" w:cs="Times"/>
          <w:sz w:val="24"/>
          <w:szCs w:val="24"/>
        </w:rPr>
        <w:t xml:space="preserve">In the same way that there is a </w:t>
      </w:r>
      <w:r w:rsidRPr="008A19BF">
        <w:rPr>
          <w:rFonts w:ascii="Times" w:hAnsi="Times" w:cs="Times"/>
          <w:b/>
          <w:sz w:val="24"/>
          <w:szCs w:val="24"/>
          <w:u w:val="single"/>
        </w:rPr>
        <w:t>head of steam</w:t>
      </w:r>
      <w:r>
        <w:rPr>
          <w:rFonts w:ascii="Times" w:hAnsi="Times" w:cs="Times"/>
          <w:sz w:val="24"/>
          <w:szCs w:val="24"/>
        </w:rPr>
        <w:t xml:space="preserve"> in favour of deregulation so questions are being asked as to the most effective </w:t>
      </w:r>
      <w:r w:rsidRPr="008A19BF">
        <w:rPr>
          <w:rFonts w:ascii="Times" w:hAnsi="Times" w:cs="Times"/>
          <w:b/>
          <w:sz w:val="24"/>
          <w:szCs w:val="24"/>
          <w:u w:val="single"/>
        </w:rPr>
        <w:t>sanctions</w:t>
      </w:r>
      <w:r>
        <w:rPr>
          <w:rFonts w:ascii="Times" w:hAnsi="Times" w:cs="Times"/>
          <w:sz w:val="24"/>
          <w:szCs w:val="24"/>
        </w:rPr>
        <w:t xml:space="preserve"> and methods of enforcement.</w:t>
      </w:r>
      <w:proofErr w:type="gramEnd"/>
      <w:r>
        <w:rPr>
          <w:rFonts w:ascii="Times" w:hAnsi="Times" w:cs="Times"/>
          <w:sz w:val="24"/>
          <w:szCs w:val="24"/>
        </w:rPr>
        <w:t xml:space="preserve"> Certainly the Marini Report in France favours moves towards </w:t>
      </w:r>
      <w:r w:rsidRPr="008A19BF">
        <w:rPr>
          <w:rFonts w:ascii="Times" w:hAnsi="Times" w:cs="Times"/>
          <w:b/>
          <w:sz w:val="24"/>
          <w:szCs w:val="24"/>
          <w:u w:val="single"/>
        </w:rPr>
        <w:t>decriminalisation</w:t>
      </w:r>
      <w:r>
        <w:rPr>
          <w:rFonts w:ascii="Times" w:hAnsi="Times" w:cs="Times"/>
          <w:sz w:val="24"/>
          <w:szCs w:val="24"/>
        </w:rPr>
        <w:t xml:space="preserve"> of infringements of company law. In Ireland this issue was a central concern of a Working Party set up in July 1998.</w:t>
      </w:r>
    </w:p>
    <w:p w:rsidR="00C34F9D" w:rsidRDefault="00C34F9D" w:rsidP="006D6C90">
      <w:pPr>
        <w:widowControl w:val="0"/>
        <w:autoSpaceDE w:val="0"/>
        <w:autoSpaceDN w:val="0"/>
        <w:adjustRightInd w:val="0"/>
        <w:spacing w:after="0" w:line="296"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5" w:lineRule="auto"/>
        <w:jc w:val="both"/>
        <w:rPr>
          <w:rFonts w:ascii="Times New Roman" w:hAnsi="Times New Roman" w:cs="Times New Roman"/>
          <w:sz w:val="24"/>
          <w:szCs w:val="24"/>
        </w:rPr>
      </w:pPr>
      <w:r>
        <w:rPr>
          <w:rFonts w:ascii="Times" w:hAnsi="Times" w:cs="Times"/>
          <w:sz w:val="24"/>
          <w:szCs w:val="24"/>
        </w:rPr>
        <w:t xml:space="preserve">Some jurisdictions believe that auditors could play a greater role in </w:t>
      </w:r>
      <w:r w:rsidRPr="008A19BF">
        <w:rPr>
          <w:rFonts w:ascii="Times" w:hAnsi="Times" w:cs="Times"/>
          <w:b/>
          <w:sz w:val="24"/>
          <w:szCs w:val="24"/>
          <w:u w:val="single"/>
        </w:rPr>
        <w:t>enforcement</w:t>
      </w:r>
      <w:r>
        <w:rPr>
          <w:rFonts w:ascii="Times" w:hAnsi="Times" w:cs="Times"/>
          <w:sz w:val="24"/>
          <w:szCs w:val="24"/>
        </w:rPr>
        <w:t xml:space="preserve">. In Sweden proposals are now enacted requiring auditors to resign and </w:t>
      </w:r>
      <w:r w:rsidRPr="008A19BF">
        <w:rPr>
          <w:rFonts w:ascii="Times" w:hAnsi="Times" w:cs="Times"/>
          <w:b/>
          <w:sz w:val="24"/>
          <w:szCs w:val="24"/>
          <w:u w:val="single"/>
        </w:rPr>
        <w:t>blow the whistle</w:t>
      </w:r>
      <w:r>
        <w:rPr>
          <w:rFonts w:ascii="Times" w:hAnsi="Times" w:cs="Times"/>
          <w:sz w:val="24"/>
          <w:szCs w:val="24"/>
        </w:rPr>
        <w:t xml:space="preserve"> in the event of suspected economic crime. This goes further than the </w:t>
      </w:r>
      <w:proofErr w:type="spellStart"/>
      <w:r>
        <w:rPr>
          <w:rFonts w:ascii="Times" w:hAnsi="Times" w:cs="Times"/>
          <w:sz w:val="24"/>
          <w:szCs w:val="24"/>
        </w:rPr>
        <w:t>whistleblowing</w:t>
      </w:r>
      <w:proofErr w:type="spellEnd"/>
      <w:r>
        <w:rPr>
          <w:rFonts w:ascii="Times" w:hAnsi="Times" w:cs="Times"/>
          <w:sz w:val="24"/>
          <w:szCs w:val="24"/>
        </w:rPr>
        <w:t xml:space="preserve"> duty introduced into English law (see SI 1994 </w:t>
      </w:r>
      <w:proofErr w:type="spellStart"/>
      <w:r>
        <w:rPr>
          <w:rFonts w:ascii="Times" w:hAnsi="Times" w:cs="Times"/>
          <w:sz w:val="24"/>
          <w:szCs w:val="24"/>
        </w:rPr>
        <w:t>Nos</w:t>
      </w:r>
      <w:proofErr w:type="spellEnd"/>
      <w:r>
        <w:rPr>
          <w:rFonts w:ascii="Times" w:hAnsi="Times" w:cs="Times"/>
          <w:sz w:val="24"/>
          <w:szCs w:val="24"/>
        </w:rPr>
        <w:t xml:space="preserve"> 524, 525, 526 and 449) for a limited range of banking, investment and insurance companies in the early 1990s in the wake of the Bingham Report on the BCCI Affair (</w:t>
      </w:r>
      <w:r>
        <w:rPr>
          <w:rFonts w:ascii="Times" w:hAnsi="Times" w:cs="Times"/>
          <w:i/>
          <w:iCs/>
          <w:sz w:val="24"/>
          <w:szCs w:val="24"/>
        </w:rPr>
        <w:t>Inquiry into the Supervision of the Bank</w:t>
      </w:r>
      <w:r>
        <w:rPr>
          <w:rFonts w:ascii="Times" w:hAnsi="Times" w:cs="Times"/>
          <w:sz w:val="24"/>
          <w:szCs w:val="24"/>
        </w:rPr>
        <w:t xml:space="preserve"> </w:t>
      </w:r>
      <w:r>
        <w:rPr>
          <w:rFonts w:ascii="Times" w:hAnsi="Times" w:cs="Times"/>
          <w:i/>
          <w:iCs/>
          <w:sz w:val="24"/>
          <w:szCs w:val="24"/>
        </w:rPr>
        <w:t>of Credit and Commerce International</w:t>
      </w:r>
      <w:r>
        <w:rPr>
          <w:rFonts w:ascii="Times" w:hAnsi="Times" w:cs="Times"/>
          <w:sz w:val="24"/>
          <w:szCs w:val="24"/>
        </w:rPr>
        <w:t>, 1992). Ireland appears to be moving in this</w:t>
      </w:r>
      <w:r>
        <w:rPr>
          <w:rFonts w:ascii="Times" w:hAnsi="Times" w:cs="Times"/>
          <w:i/>
          <w:iCs/>
          <w:sz w:val="24"/>
          <w:szCs w:val="24"/>
        </w:rPr>
        <w:t xml:space="preserve"> </w:t>
      </w:r>
      <w:r>
        <w:rPr>
          <w:rFonts w:ascii="Times" w:hAnsi="Times" w:cs="Times"/>
          <w:sz w:val="24"/>
          <w:szCs w:val="24"/>
        </w:rPr>
        <w:t xml:space="preserve">same direction. Limited </w:t>
      </w:r>
      <w:proofErr w:type="spellStart"/>
      <w:r>
        <w:rPr>
          <w:rFonts w:ascii="Times" w:hAnsi="Times" w:cs="Times"/>
          <w:sz w:val="24"/>
          <w:szCs w:val="24"/>
        </w:rPr>
        <w:t>whistleblowing</w:t>
      </w:r>
      <w:proofErr w:type="spellEnd"/>
      <w:r>
        <w:rPr>
          <w:rFonts w:ascii="Times" w:hAnsi="Times" w:cs="Times"/>
          <w:sz w:val="24"/>
          <w:szCs w:val="24"/>
        </w:rPr>
        <w:t xml:space="preserve"> obligations also operate in The Netherlands and France.</w:t>
      </w:r>
    </w:p>
    <w:p w:rsidR="00C34F9D" w:rsidRDefault="00C34F9D" w:rsidP="006D6C90">
      <w:pPr>
        <w:widowControl w:val="0"/>
        <w:autoSpaceDE w:val="0"/>
        <w:autoSpaceDN w:val="0"/>
        <w:adjustRightInd w:val="0"/>
        <w:spacing w:after="0" w:line="286" w:lineRule="exact"/>
        <w:jc w:val="both"/>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w:hAnsi="Times" w:cs="Times"/>
          <w:sz w:val="24"/>
          <w:szCs w:val="24"/>
          <w:u w:val="single"/>
        </w:rPr>
        <w:t>Formation procedures</w:t>
      </w:r>
      <w:r>
        <w:rPr>
          <w:rFonts w:ascii="Times" w:hAnsi="Times" w:cs="Times"/>
          <w:sz w:val="24"/>
          <w:szCs w:val="24"/>
        </w:rPr>
        <w:t>.</w:t>
      </w:r>
      <w:proofErr w:type="gramEnd"/>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5" w:lineRule="auto"/>
        <w:ind w:right="20"/>
        <w:jc w:val="both"/>
        <w:rPr>
          <w:rFonts w:ascii="Times New Roman" w:hAnsi="Times New Roman" w:cs="Times New Roman"/>
          <w:sz w:val="24"/>
          <w:szCs w:val="24"/>
        </w:rPr>
      </w:pPr>
      <w:r>
        <w:rPr>
          <w:rFonts w:ascii="Times" w:hAnsi="Times" w:cs="Times"/>
          <w:sz w:val="24"/>
          <w:szCs w:val="24"/>
        </w:rPr>
        <w:t xml:space="preserve">Most jurisdictions opt for a </w:t>
      </w:r>
      <w:r w:rsidRPr="008A19BF">
        <w:rPr>
          <w:rFonts w:ascii="Times" w:hAnsi="Times" w:cs="Times"/>
          <w:b/>
          <w:sz w:val="24"/>
          <w:szCs w:val="24"/>
          <w:u w:val="single"/>
        </w:rPr>
        <w:t>single constitutional document</w:t>
      </w:r>
      <w:r>
        <w:rPr>
          <w:rFonts w:ascii="Times" w:hAnsi="Times" w:cs="Times"/>
          <w:sz w:val="24"/>
          <w:szCs w:val="24"/>
        </w:rPr>
        <w:t xml:space="preserve">. Having said that incorporation procedures can be more complex and time consuming than in the UK (see Switzerland and the Netherlands for example). Formal use of lawyers as notaries seems to be a </w:t>
      </w:r>
      <w:r w:rsidRPr="008A19BF">
        <w:rPr>
          <w:rFonts w:ascii="Times" w:hAnsi="Times" w:cs="Times"/>
          <w:b/>
          <w:sz w:val="24"/>
          <w:szCs w:val="24"/>
          <w:u w:val="single"/>
        </w:rPr>
        <w:t>common trait</w:t>
      </w:r>
      <w:r>
        <w:rPr>
          <w:rFonts w:ascii="Times" w:hAnsi="Times" w:cs="Times"/>
          <w:sz w:val="24"/>
          <w:szCs w:val="24"/>
        </w:rPr>
        <w:t xml:space="preserve">. In some jurisdictions (see Sweden and Turkey) two modes of incorporation have operated - these are the so called successive and simultaneous methods. Of these the latter is becoming more popular. The date of the award of </w:t>
      </w:r>
      <w:r w:rsidRPr="008A19BF">
        <w:rPr>
          <w:rFonts w:ascii="Times" w:hAnsi="Times" w:cs="Times"/>
          <w:b/>
          <w:sz w:val="24"/>
          <w:szCs w:val="24"/>
          <w:u w:val="single"/>
        </w:rPr>
        <w:t>legal personality</w:t>
      </w:r>
      <w:r>
        <w:rPr>
          <w:rFonts w:ascii="Times" w:hAnsi="Times" w:cs="Times"/>
          <w:sz w:val="24"/>
          <w:szCs w:val="24"/>
        </w:rPr>
        <w:t xml:space="preserve"> may also be deferred until the deed of incorporation has been filed and capital requirements fulfilled; this may expose the promoters to wider risks of liability. Generally speaking the issue of the status of the company in the period of formation and the liability of promoters is of much greater concern on the Continent than in the UK. It was not a surprise that the First Company Law </w:t>
      </w:r>
      <w:proofErr w:type="spellStart"/>
      <w:r>
        <w:rPr>
          <w:rFonts w:ascii="Times" w:hAnsi="Times" w:cs="Times"/>
          <w:sz w:val="24"/>
          <w:szCs w:val="24"/>
        </w:rPr>
        <w:t>Harmoinisation</w:t>
      </w:r>
      <w:proofErr w:type="spellEnd"/>
      <w:r>
        <w:rPr>
          <w:rFonts w:ascii="Times" w:hAnsi="Times" w:cs="Times"/>
          <w:sz w:val="24"/>
          <w:szCs w:val="24"/>
        </w:rPr>
        <w:t xml:space="preserve"> Directive identified this as an area for early </w:t>
      </w:r>
      <w:r w:rsidRPr="008A19BF">
        <w:rPr>
          <w:rFonts w:ascii="Times" w:hAnsi="Times" w:cs="Times"/>
          <w:b/>
          <w:sz w:val="24"/>
          <w:szCs w:val="24"/>
          <w:u w:val="single"/>
        </w:rPr>
        <w:t>coordinated reform</w:t>
      </w:r>
      <w:r>
        <w:rPr>
          <w:rFonts w:ascii="Times" w:hAnsi="Times" w:cs="Times"/>
          <w:sz w:val="24"/>
          <w:szCs w:val="24"/>
        </w:rPr>
        <w:t>.</w:t>
      </w:r>
    </w:p>
    <w:p w:rsidR="00C34F9D" w:rsidRDefault="00C34F9D" w:rsidP="006D6C90">
      <w:pPr>
        <w:widowControl w:val="0"/>
        <w:autoSpaceDE w:val="0"/>
        <w:autoSpaceDN w:val="0"/>
        <w:adjustRightInd w:val="0"/>
        <w:spacing w:after="0" w:line="301"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3" w:lineRule="auto"/>
        <w:ind w:right="200"/>
        <w:jc w:val="both"/>
        <w:rPr>
          <w:rFonts w:ascii="Times New Roman" w:hAnsi="Times New Roman" w:cs="Times New Roman"/>
          <w:sz w:val="24"/>
          <w:szCs w:val="24"/>
        </w:rPr>
      </w:pPr>
      <w:r>
        <w:rPr>
          <w:rFonts w:ascii="Times" w:hAnsi="Times" w:cs="Times"/>
          <w:sz w:val="24"/>
          <w:szCs w:val="24"/>
        </w:rPr>
        <w:t xml:space="preserve">The use of </w:t>
      </w:r>
      <w:r w:rsidRPr="008A19BF">
        <w:rPr>
          <w:rFonts w:ascii="Times" w:hAnsi="Times" w:cs="Times"/>
          <w:b/>
          <w:sz w:val="24"/>
          <w:szCs w:val="24"/>
          <w:u w:val="single"/>
        </w:rPr>
        <w:t>off the peg companies</w:t>
      </w:r>
      <w:r>
        <w:rPr>
          <w:rFonts w:ascii="Times" w:hAnsi="Times" w:cs="Times"/>
          <w:sz w:val="24"/>
          <w:szCs w:val="24"/>
        </w:rPr>
        <w:t xml:space="preserve"> is not a peculiarly English phenomenon - this surely indicates some dissatisfaction with established incorporation procedures. Ireland has recognised the need for quick incorporation procedures. Its 10 day guaranteed incorporation model is likely to receive future legislative backing.</w:t>
      </w:r>
    </w:p>
    <w:p w:rsidR="00C34F9D" w:rsidRDefault="00C34F9D" w:rsidP="006D6C90">
      <w:pPr>
        <w:widowControl w:val="0"/>
        <w:autoSpaceDE w:val="0"/>
        <w:autoSpaceDN w:val="0"/>
        <w:adjustRightInd w:val="0"/>
        <w:spacing w:after="0" w:line="298"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38" w:lineRule="auto"/>
        <w:ind w:right="360"/>
        <w:jc w:val="both"/>
        <w:rPr>
          <w:rFonts w:ascii="Times New Roman" w:hAnsi="Times New Roman" w:cs="Times New Roman"/>
          <w:sz w:val="24"/>
          <w:szCs w:val="24"/>
        </w:rPr>
      </w:pPr>
      <w:r>
        <w:rPr>
          <w:rFonts w:ascii="Times" w:hAnsi="Times" w:cs="Times"/>
          <w:sz w:val="24"/>
          <w:szCs w:val="24"/>
        </w:rPr>
        <w:t>Generally speaking there is little in European company law of attraction in terms of offering ideas on effective incorporation models.</w:t>
      </w:r>
    </w:p>
    <w:p w:rsidR="00C34F9D" w:rsidRDefault="00C34F9D" w:rsidP="006D6C90">
      <w:pPr>
        <w:widowControl w:val="0"/>
        <w:autoSpaceDE w:val="0"/>
        <w:autoSpaceDN w:val="0"/>
        <w:adjustRightInd w:val="0"/>
        <w:spacing w:after="0" w:line="292" w:lineRule="exact"/>
        <w:jc w:val="both"/>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r>
        <w:rPr>
          <w:rFonts w:ascii="Times" w:hAnsi="Times" w:cs="Times"/>
          <w:sz w:val="24"/>
          <w:szCs w:val="24"/>
          <w:u w:val="single"/>
        </w:rPr>
        <w:t>Use of new technology</w:t>
      </w:r>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4" w:lineRule="auto"/>
        <w:ind w:right="40"/>
        <w:jc w:val="both"/>
        <w:rPr>
          <w:rFonts w:ascii="Times New Roman" w:hAnsi="Times New Roman" w:cs="Times New Roman"/>
          <w:sz w:val="24"/>
          <w:szCs w:val="24"/>
        </w:rPr>
      </w:pPr>
      <w:r>
        <w:rPr>
          <w:rFonts w:ascii="Times" w:hAnsi="Times" w:cs="Times"/>
          <w:sz w:val="24"/>
          <w:szCs w:val="24"/>
        </w:rPr>
        <w:t>Corporate regulators in Europe are beginning to exploit new technologies to facilitate disclosure, registration of documents and completion of share transfers. Paperless share systems for public quoted companies have been introduced not merely in the UK but also in countries such as Belgium. Moreover, in Denmark notifications can now be effected on line. In Norway electronic share registration systems have been introduced in 1997 with a central state registry being employed.</w:t>
      </w:r>
    </w:p>
    <w:p w:rsidR="00C34F9D" w:rsidRDefault="00C34F9D" w:rsidP="006D6C90">
      <w:pPr>
        <w:widowControl w:val="0"/>
        <w:autoSpaceDE w:val="0"/>
        <w:autoSpaceDN w:val="0"/>
        <w:adjustRightInd w:val="0"/>
        <w:spacing w:after="0" w:line="240" w:lineRule="auto"/>
        <w:jc w:val="both"/>
        <w:rPr>
          <w:rFonts w:ascii="Times New Roman" w:hAnsi="Times New Roman" w:cs="Times New Roman"/>
          <w:sz w:val="24"/>
          <w:szCs w:val="24"/>
        </w:rPr>
        <w:sectPr w:rsidR="00C34F9D">
          <w:pgSz w:w="11900" w:h="16840"/>
          <w:pgMar w:top="1440" w:right="1780" w:bottom="512" w:left="1800" w:header="720" w:footer="720" w:gutter="0"/>
          <w:cols w:space="720" w:equalWidth="0">
            <w:col w:w="8320"/>
          </w:cols>
          <w:noEndnote/>
        </w:sect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384" w:lineRule="exact"/>
        <w:rPr>
          <w:rFonts w:ascii="Times New Roman" w:hAnsi="Times New Roman" w:cs="Times New Roman"/>
          <w:sz w:val="24"/>
          <w:szCs w:val="24"/>
        </w:rPr>
      </w:pPr>
    </w:p>
    <w:p w:rsidR="00C34F9D" w:rsidRDefault="006D6C90">
      <w:pPr>
        <w:widowControl w:val="0"/>
        <w:autoSpaceDE w:val="0"/>
        <w:autoSpaceDN w:val="0"/>
        <w:adjustRightInd w:val="0"/>
        <w:spacing w:after="0" w:line="239" w:lineRule="auto"/>
        <w:rPr>
          <w:rFonts w:ascii="Times New Roman" w:hAnsi="Times New Roman" w:cs="Times New Roman"/>
          <w:sz w:val="24"/>
          <w:szCs w:val="24"/>
        </w:rPr>
      </w:pPr>
      <w:r>
        <w:rPr>
          <w:rFonts w:ascii="Times" w:hAnsi="Times" w:cs="Times"/>
          <w:sz w:val="20"/>
          <w:szCs w:val="20"/>
        </w:rPr>
        <w:t>4</w:t>
      </w:r>
    </w:p>
    <w:p w:rsidR="00C34F9D" w:rsidRDefault="00C34F9D">
      <w:pPr>
        <w:widowControl w:val="0"/>
        <w:autoSpaceDE w:val="0"/>
        <w:autoSpaceDN w:val="0"/>
        <w:adjustRightInd w:val="0"/>
        <w:spacing w:after="0" w:line="240" w:lineRule="auto"/>
        <w:rPr>
          <w:rFonts w:ascii="Times New Roman" w:hAnsi="Times New Roman" w:cs="Times New Roman"/>
          <w:sz w:val="24"/>
          <w:szCs w:val="24"/>
        </w:rPr>
        <w:sectPr w:rsidR="00C34F9D">
          <w:type w:val="continuous"/>
          <w:pgSz w:w="11900" w:h="16840"/>
          <w:pgMar w:top="1440" w:right="1800" w:bottom="512" w:left="10000" w:header="720" w:footer="720" w:gutter="0"/>
          <w:cols w:space="720" w:equalWidth="0">
            <w:col w:w="100"/>
          </w:cols>
          <w:noEndnote/>
        </w:sectPr>
      </w:pPr>
    </w:p>
    <w:p w:rsidR="00C34F9D" w:rsidRDefault="00C34F9D">
      <w:pPr>
        <w:widowControl w:val="0"/>
        <w:autoSpaceDE w:val="0"/>
        <w:autoSpaceDN w:val="0"/>
        <w:adjustRightInd w:val="0"/>
        <w:spacing w:after="0" w:line="296" w:lineRule="exact"/>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5" w:lineRule="auto"/>
        <w:jc w:val="both"/>
        <w:rPr>
          <w:rFonts w:ascii="Times New Roman" w:hAnsi="Times New Roman" w:cs="Times New Roman"/>
          <w:sz w:val="24"/>
          <w:szCs w:val="24"/>
        </w:rPr>
      </w:pPr>
      <w:r>
        <w:rPr>
          <w:rFonts w:ascii="Times" w:hAnsi="Times" w:cs="Times"/>
          <w:sz w:val="24"/>
          <w:szCs w:val="24"/>
        </w:rPr>
        <w:t xml:space="preserve">The issue of the use of information technology was a central theme in the European Commission’s conference on </w:t>
      </w:r>
      <w:r>
        <w:rPr>
          <w:rFonts w:ascii="Times" w:hAnsi="Times" w:cs="Times"/>
          <w:i/>
          <w:iCs/>
          <w:sz w:val="24"/>
          <w:szCs w:val="24"/>
        </w:rPr>
        <w:t>Company Law and the Single Market</w:t>
      </w:r>
      <w:r>
        <w:rPr>
          <w:rFonts w:ascii="Times" w:hAnsi="Times" w:cs="Times"/>
          <w:sz w:val="24"/>
          <w:szCs w:val="24"/>
        </w:rPr>
        <w:t xml:space="preserve"> in December 1997. The leading exponent of this issue is Professor Ulrich </w:t>
      </w:r>
      <w:proofErr w:type="spellStart"/>
      <w:r>
        <w:rPr>
          <w:rFonts w:ascii="Times" w:hAnsi="Times" w:cs="Times"/>
          <w:sz w:val="24"/>
          <w:szCs w:val="24"/>
        </w:rPr>
        <w:t>Noack</w:t>
      </w:r>
      <w:proofErr w:type="spellEnd"/>
      <w:r>
        <w:rPr>
          <w:rFonts w:ascii="Times" w:hAnsi="Times" w:cs="Times"/>
          <w:sz w:val="24"/>
          <w:szCs w:val="24"/>
        </w:rPr>
        <w:t xml:space="preserve">. According to this commentator the need to standardise the storage and access to </w:t>
      </w:r>
      <w:proofErr w:type="gramStart"/>
      <w:r>
        <w:rPr>
          <w:rFonts w:ascii="Times" w:hAnsi="Times" w:cs="Times"/>
          <w:sz w:val="24"/>
          <w:szCs w:val="24"/>
        </w:rPr>
        <w:t>companies</w:t>
      </w:r>
      <w:proofErr w:type="gramEnd"/>
      <w:r>
        <w:rPr>
          <w:rFonts w:ascii="Times" w:hAnsi="Times" w:cs="Times"/>
          <w:sz w:val="24"/>
          <w:szCs w:val="24"/>
        </w:rPr>
        <w:t xml:space="preserve"> information was highlighted as a necessary step in the process of establishing a single capital market with shareholders coming increasingly from further afield. Thus moves should be made towards the use of videoconferencing techniques for the holding of company meetings simultaneously in several locations. Shareholder communication should be facilitated electronically. Digital technology should be reflected by changes in formal company processes. Professor </w:t>
      </w:r>
      <w:proofErr w:type="spellStart"/>
      <w:r>
        <w:rPr>
          <w:rFonts w:ascii="Times" w:hAnsi="Times" w:cs="Times"/>
          <w:sz w:val="24"/>
          <w:szCs w:val="24"/>
        </w:rPr>
        <w:t>Noack</w:t>
      </w:r>
      <w:proofErr w:type="spellEnd"/>
      <w:r>
        <w:rPr>
          <w:rFonts w:ascii="Times" w:hAnsi="Times" w:cs="Times"/>
          <w:sz w:val="24"/>
          <w:szCs w:val="24"/>
        </w:rPr>
        <w:t xml:space="preserve"> stresses the importance of access to </w:t>
      </w:r>
      <w:proofErr w:type="gramStart"/>
      <w:r>
        <w:rPr>
          <w:rFonts w:ascii="Times" w:hAnsi="Times" w:cs="Times"/>
          <w:sz w:val="24"/>
          <w:szCs w:val="24"/>
        </w:rPr>
        <w:t>companies</w:t>
      </w:r>
      <w:proofErr w:type="gramEnd"/>
      <w:r>
        <w:rPr>
          <w:rFonts w:ascii="Times" w:hAnsi="Times" w:cs="Times"/>
          <w:sz w:val="24"/>
          <w:szCs w:val="24"/>
        </w:rPr>
        <w:t xml:space="preserve"> information by electronic means and also to the importance of standardising information at a European level. He points to the EDGAR system (Electronic Data Gathering Analysis and Retrieval) which has worked effectively in the USA since its introduction in May 1996. As far as the UK is concerned some moves have been made in </w:t>
      </w:r>
      <w:proofErr w:type="gramStart"/>
      <w:r>
        <w:rPr>
          <w:rFonts w:ascii="Times" w:hAnsi="Times" w:cs="Times"/>
          <w:sz w:val="24"/>
          <w:szCs w:val="24"/>
        </w:rPr>
        <w:t>this directions</w:t>
      </w:r>
      <w:proofErr w:type="gramEnd"/>
      <w:r>
        <w:rPr>
          <w:rFonts w:ascii="Times" w:hAnsi="Times" w:cs="Times"/>
          <w:sz w:val="24"/>
          <w:szCs w:val="24"/>
        </w:rPr>
        <w:t xml:space="preserve"> with </w:t>
      </w:r>
      <w:r w:rsidRPr="008A19BF">
        <w:rPr>
          <w:rFonts w:ascii="Times" w:hAnsi="Times" w:cs="Times"/>
          <w:b/>
          <w:sz w:val="24"/>
          <w:szCs w:val="24"/>
          <w:u w:val="single"/>
        </w:rPr>
        <w:t>Companies House</w:t>
      </w:r>
      <w:r>
        <w:rPr>
          <w:rFonts w:ascii="Times" w:hAnsi="Times" w:cs="Times"/>
          <w:sz w:val="24"/>
          <w:szCs w:val="24"/>
        </w:rPr>
        <w:t xml:space="preserve"> introducing an electronic filing system in October 1998 and an </w:t>
      </w:r>
      <w:proofErr w:type="spellStart"/>
      <w:r>
        <w:rPr>
          <w:rFonts w:ascii="Times" w:hAnsi="Times" w:cs="Times"/>
          <w:sz w:val="24"/>
          <w:szCs w:val="24"/>
        </w:rPr>
        <w:t>expriment</w:t>
      </w:r>
      <w:proofErr w:type="spellEnd"/>
      <w:r>
        <w:rPr>
          <w:rFonts w:ascii="Times" w:hAnsi="Times" w:cs="Times"/>
          <w:sz w:val="24"/>
          <w:szCs w:val="24"/>
        </w:rPr>
        <w:t xml:space="preserve"> about to commence in the City whereby institutional investors can cast their votes electronically.</w:t>
      </w:r>
    </w:p>
    <w:p w:rsidR="00C34F9D" w:rsidRDefault="00C34F9D" w:rsidP="006D6C90">
      <w:pPr>
        <w:widowControl w:val="0"/>
        <w:autoSpaceDE w:val="0"/>
        <w:autoSpaceDN w:val="0"/>
        <w:adjustRightInd w:val="0"/>
        <w:spacing w:after="0" w:line="298" w:lineRule="exact"/>
        <w:jc w:val="both"/>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w:hAnsi="Times" w:cs="Times"/>
          <w:sz w:val="24"/>
          <w:szCs w:val="24"/>
          <w:u w:val="single"/>
        </w:rPr>
        <w:t>Minimum capital requirements for   companies</w:t>
      </w:r>
      <w:r>
        <w:rPr>
          <w:rFonts w:ascii="Times" w:hAnsi="Times" w:cs="Times"/>
          <w:sz w:val="24"/>
          <w:szCs w:val="24"/>
        </w:rPr>
        <w:t>.</w:t>
      </w:r>
      <w:proofErr w:type="gramEnd"/>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3" w:lineRule="auto"/>
        <w:ind w:right="60"/>
        <w:jc w:val="both"/>
        <w:rPr>
          <w:rFonts w:ascii="Times New Roman" w:hAnsi="Times New Roman" w:cs="Times New Roman"/>
          <w:sz w:val="24"/>
          <w:szCs w:val="24"/>
        </w:rPr>
      </w:pPr>
      <w:r>
        <w:rPr>
          <w:rFonts w:ascii="Times" w:hAnsi="Times" w:cs="Times"/>
          <w:sz w:val="24"/>
          <w:szCs w:val="24"/>
        </w:rPr>
        <w:t xml:space="preserve">Public companies in the EU are obliged to have </w:t>
      </w:r>
      <w:r w:rsidRPr="008A19BF">
        <w:rPr>
          <w:rFonts w:ascii="Times" w:hAnsi="Times" w:cs="Times"/>
          <w:b/>
          <w:sz w:val="24"/>
          <w:szCs w:val="24"/>
          <w:u w:val="single"/>
        </w:rPr>
        <w:t>minimum authorised capital levels</w:t>
      </w:r>
      <w:r>
        <w:rPr>
          <w:rFonts w:ascii="Times" w:hAnsi="Times" w:cs="Times"/>
          <w:sz w:val="24"/>
          <w:szCs w:val="24"/>
        </w:rPr>
        <w:t>. For many traditions this merely reflected the state of play before the Second Directive. Countries outside the EU (such as Switzerland and Turkey) also use minimum capital strategies in public companies as a means of protecting creditors.</w:t>
      </w:r>
    </w:p>
    <w:p w:rsidR="00C34F9D" w:rsidRDefault="00C34F9D" w:rsidP="006D6C90">
      <w:pPr>
        <w:widowControl w:val="0"/>
        <w:autoSpaceDE w:val="0"/>
        <w:autoSpaceDN w:val="0"/>
        <w:adjustRightInd w:val="0"/>
        <w:spacing w:after="0" w:line="298"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5" w:lineRule="auto"/>
        <w:ind w:right="160"/>
        <w:jc w:val="both"/>
        <w:rPr>
          <w:rFonts w:ascii="Times New Roman" w:hAnsi="Times New Roman" w:cs="Times New Roman"/>
          <w:sz w:val="24"/>
          <w:szCs w:val="24"/>
        </w:rPr>
      </w:pPr>
      <w:r>
        <w:rPr>
          <w:rFonts w:ascii="Times" w:hAnsi="Times" w:cs="Times"/>
          <w:sz w:val="24"/>
          <w:szCs w:val="24"/>
        </w:rPr>
        <w:t xml:space="preserve">Minimum capital is a matter of choice for jurisdictions regulating private companies. However, it is the norm in continental Europe. Sweden has recently doubled its minimum share capital for private companies, though this change has been </w:t>
      </w:r>
      <w:r w:rsidRPr="008A19BF">
        <w:rPr>
          <w:rFonts w:ascii="Times" w:hAnsi="Times" w:cs="Times"/>
          <w:b/>
          <w:sz w:val="24"/>
          <w:szCs w:val="24"/>
          <w:u w:val="single"/>
        </w:rPr>
        <w:t>traumatic</w:t>
      </w:r>
      <w:r>
        <w:rPr>
          <w:rFonts w:ascii="Times" w:hAnsi="Times" w:cs="Times"/>
          <w:sz w:val="24"/>
          <w:szCs w:val="24"/>
        </w:rPr>
        <w:t xml:space="preserve"> for the business community and the implementation period has had to be extended. Finland, a new entrant to the EU has also substantially increased minimum capital requirements, though seven years leeway has been granted for compliance by existing companies. By way of contrast Denmark has recently </w:t>
      </w:r>
      <w:r>
        <w:rPr>
          <w:rFonts w:ascii="Times" w:hAnsi="Times" w:cs="Times"/>
          <w:i/>
          <w:iCs/>
          <w:sz w:val="24"/>
          <w:szCs w:val="24"/>
        </w:rPr>
        <w:t>reduced</w:t>
      </w:r>
      <w:r>
        <w:rPr>
          <w:rFonts w:ascii="Times" w:hAnsi="Times" w:cs="Times"/>
          <w:sz w:val="24"/>
          <w:szCs w:val="24"/>
        </w:rPr>
        <w:t xml:space="preserve"> its minimum capital requirement for private companies.</w:t>
      </w:r>
    </w:p>
    <w:p w:rsidR="00C34F9D" w:rsidRDefault="00C34F9D" w:rsidP="006D6C90">
      <w:pPr>
        <w:widowControl w:val="0"/>
        <w:autoSpaceDE w:val="0"/>
        <w:autoSpaceDN w:val="0"/>
        <w:adjustRightInd w:val="0"/>
        <w:spacing w:after="0" w:line="295"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38" w:lineRule="auto"/>
        <w:ind w:right="520"/>
        <w:jc w:val="both"/>
        <w:rPr>
          <w:rFonts w:ascii="Times New Roman" w:hAnsi="Times New Roman" w:cs="Times New Roman"/>
          <w:sz w:val="24"/>
          <w:szCs w:val="24"/>
        </w:rPr>
      </w:pPr>
      <w:r>
        <w:rPr>
          <w:rFonts w:ascii="Times" w:hAnsi="Times" w:cs="Times"/>
          <w:sz w:val="24"/>
          <w:szCs w:val="24"/>
        </w:rPr>
        <w:t>Apart from the UK and Ireland all European jurisdictions under review appear to impose minimum capital requirements for private companies.</w:t>
      </w:r>
    </w:p>
    <w:p w:rsidR="00C34F9D" w:rsidRDefault="00C34F9D" w:rsidP="006D6C90">
      <w:pPr>
        <w:widowControl w:val="0"/>
        <w:autoSpaceDE w:val="0"/>
        <w:autoSpaceDN w:val="0"/>
        <w:adjustRightInd w:val="0"/>
        <w:spacing w:after="0" w:line="302"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4" w:lineRule="auto"/>
        <w:ind w:right="40"/>
        <w:jc w:val="both"/>
        <w:rPr>
          <w:rFonts w:ascii="Times New Roman" w:hAnsi="Times New Roman" w:cs="Times New Roman"/>
          <w:sz w:val="24"/>
          <w:szCs w:val="24"/>
        </w:rPr>
      </w:pPr>
      <w:r>
        <w:rPr>
          <w:rFonts w:ascii="Times" w:hAnsi="Times" w:cs="Times"/>
          <w:sz w:val="24"/>
          <w:szCs w:val="24"/>
        </w:rPr>
        <w:t xml:space="preserve">Indeed minimum capital requirements are frequently bolstered by </w:t>
      </w:r>
      <w:r w:rsidRPr="008A19BF">
        <w:rPr>
          <w:rFonts w:ascii="Times" w:hAnsi="Times" w:cs="Times"/>
          <w:b/>
          <w:sz w:val="24"/>
          <w:szCs w:val="24"/>
          <w:u w:val="single"/>
        </w:rPr>
        <w:t>mandatory capital reserves</w:t>
      </w:r>
      <w:r>
        <w:rPr>
          <w:rFonts w:ascii="Times" w:hAnsi="Times" w:cs="Times"/>
          <w:sz w:val="24"/>
          <w:szCs w:val="24"/>
        </w:rPr>
        <w:t xml:space="preserve"> to be built up incrementally out of net profits (see Spain. </w:t>
      </w:r>
      <w:proofErr w:type="gramStart"/>
      <w:r>
        <w:rPr>
          <w:rFonts w:ascii="Times" w:hAnsi="Times" w:cs="Times"/>
          <w:sz w:val="24"/>
          <w:szCs w:val="24"/>
        </w:rPr>
        <w:t>Portugal and Turkey for example).</w:t>
      </w:r>
      <w:proofErr w:type="gramEnd"/>
      <w:r>
        <w:rPr>
          <w:rFonts w:ascii="Times" w:hAnsi="Times" w:cs="Times"/>
          <w:sz w:val="24"/>
          <w:szCs w:val="24"/>
        </w:rPr>
        <w:t xml:space="preserve"> Moreover </w:t>
      </w:r>
      <w:r w:rsidRPr="008A19BF">
        <w:rPr>
          <w:rFonts w:ascii="Times" w:hAnsi="Times" w:cs="Times"/>
          <w:b/>
          <w:sz w:val="24"/>
          <w:szCs w:val="24"/>
          <w:u w:val="single"/>
        </w:rPr>
        <w:t>draconian procedures</w:t>
      </w:r>
      <w:r>
        <w:rPr>
          <w:rFonts w:ascii="Times" w:hAnsi="Times" w:cs="Times"/>
          <w:sz w:val="24"/>
          <w:szCs w:val="24"/>
        </w:rPr>
        <w:t xml:space="preserve"> </w:t>
      </w:r>
      <w:proofErr w:type="gramStart"/>
      <w:r>
        <w:rPr>
          <w:rFonts w:ascii="Times" w:hAnsi="Times" w:cs="Times"/>
          <w:sz w:val="24"/>
          <w:szCs w:val="24"/>
        </w:rPr>
        <w:t>exist</w:t>
      </w:r>
      <w:proofErr w:type="gramEnd"/>
      <w:r>
        <w:rPr>
          <w:rFonts w:ascii="Times" w:hAnsi="Times" w:cs="Times"/>
          <w:sz w:val="24"/>
          <w:szCs w:val="24"/>
        </w:rPr>
        <w:t xml:space="preserve"> obliging directors to place companies in </w:t>
      </w:r>
      <w:r w:rsidRPr="008A19BF">
        <w:rPr>
          <w:rFonts w:ascii="Times" w:hAnsi="Times" w:cs="Times"/>
          <w:b/>
          <w:sz w:val="24"/>
          <w:szCs w:val="24"/>
          <w:u w:val="single"/>
        </w:rPr>
        <w:t>liquidation</w:t>
      </w:r>
      <w:r>
        <w:rPr>
          <w:rFonts w:ascii="Times" w:hAnsi="Times" w:cs="Times"/>
          <w:sz w:val="24"/>
          <w:szCs w:val="24"/>
        </w:rPr>
        <w:t xml:space="preserve"> if the level of assets falls below a specified proportion of the share capital. At the moment under English law the only requirement on directors in the event of a serious loss of capital (falling short of rendering the company </w:t>
      </w:r>
      <w:r w:rsidRPr="008A19BF">
        <w:rPr>
          <w:rFonts w:ascii="Times" w:hAnsi="Times" w:cs="Times"/>
          <w:b/>
          <w:sz w:val="24"/>
          <w:szCs w:val="24"/>
          <w:u w:val="single"/>
        </w:rPr>
        <w:t>insolvent</w:t>
      </w:r>
      <w:r>
        <w:rPr>
          <w:rFonts w:ascii="Times" w:hAnsi="Times" w:cs="Times"/>
          <w:sz w:val="24"/>
          <w:szCs w:val="24"/>
        </w:rPr>
        <w:t>) is to call an EGM (see Companies Act 1985 section 142).</w:t>
      </w:r>
    </w:p>
    <w:p w:rsidR="00C34F9D" w:rsidRDefault="00C34F9D" w:rsidP="006D6C90">
      <w:pPr>
        <w:widowControl w:val="0"/>
        <w:autoSpaceDE w:val="0"/>
        <w:autoSpaceDN w:val="0"/>
        <w:adjustRightInd w:val="0"/>
        <w:spacing w:after="0" w:line="302"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57" w:lineRule="auto"/>
        <w:ind w:right="180"/>
        <w:jc w:val="both"/>
        <w:rPr>
          <w:rFonts w:ascii="Times New Roman" w:hAnsi="Times New Roman" w:cs="Times New Roman"/>
          <w:sz w:val="24"/>
          <w:szCs w:val="24"/>
        </w:rPr>
      </w:pPr>
      <w:r>
        <w:rPr>
          <w:rFonts w:ascii="Times" w:hAnsi="Times" w:cs="Times"/>
          <w:sz w:val="23"/>
          <w:szCs w:val="23"/>
        </w:rPr>
        <w:t xml:space="preserve">Most EU jurisdictions operate controls on </w:t>
      </w:r>
      <w:r w:rsidRPr="008A19BF">
        <w:rPr>
          <w:rFonts w:ascii="Times" w:hAnsi="Times" w:cs="Times"/>
          <w:b/>
          <w:sz w:val="23"/>
          <w:szCs w:val="23"/>
          <w:u w:val="single"/>
        </w:rPr>
        <w:t>share repurchases</w:t>
      </w:r>
      <w:r>
        <w:rPr>
          <w:rFonts w:ascii="Times" w:hAnsi="Times" w:cs="Times"/>
          <w:sz w:val="23"/>
          <w:szCs w:val="23"/>
        </w:rPr>
        <w:t>/ financial assistance, as they are required to do by the Second Directive. The rules here vary, but a treasury share facility (up to 10% of the total shares) is on offer in many jurisdictions. France</w:t>
      </w:r>
    </w:p>
    <w:p w:rsidR="00C34F9D" w:rsidRDefault="00C34F9D" w:rsidP="006D6C90">
      <w:pPr>
        <w:widowControl w:val="0"/>
        <w:autoSpaceDE w:val="0"/>
        <w:autoSpaceDN w:val="0"/>
        <w:adjustRightInd w:val="0"/>
        <w:spacing w:after="0" w:line="240" w:lineRule="auto"/>
        <w:jc w:val="both"/>
        <w:rPr>
          <w:rFonts w:ascii="Times New Roman" w:hAnsi="Times New Roman" w:cs="Times New Roman"/>
          <w:sz w:val="24"/>
          <w:szCs w:val="24"/>
        </w:rPr>
        <w:sectPr w:rsidR="00C34F9D">
          <w:pgSz w:w="11900" w:h="16840"/>
          <w:pgMar w:top="1440" w:right="1820" w:bottom="512" w:left="1800" w:header="720" w:footer="720" w:gutter="0"/>
          <w:cols w:space="720" w:equalWidth="0">
            <w:col w:w="8280"/>
          </w:cols>
          <w:noEndnote/>
        </w:sectPr>
      </w:pPr>
    </w:p>
    <w:p w:rsidR="00C34F9D" w:rsidRDefault="00C34F9D">
      <w:pPr>
        <w:widowControl w:val="0"/>
        <w:autoSpaceDE w:val="0"/>
        <w:autoSpaceDN w:val="0"/>
        <w:adjustRightInd w:val="0"/>
        <w:spacing w:after="0" w:line="368" w:lineRule="exact"/>
        <w:rPr>
          <w:rFonts w:ascii="Times New Roman" w:hAnsi="Times New Roman" w:cs="Times New Roman"/>
          <w:sz w:val="24"/>
          <w:szCs w:val="24"/>
        </w:rPr>
      </w:pPr>
    </w:p>
    <w:p w:rsidR="00C34F9D" w:rsidRDefault="006D6C90">
      <w:pPr>
        <w:widowControl w:val="0"/>
        <w:autoSpaceDE w:val="0"/>
        <w:autoSpaceDN w:val="0"/>
        <w:adjustRightInd w:val="0"/>
        <w:spacing w:after="0" w:line="239" w:lineRule="auto"/>
        <w:rPr>
          <w:rFonts w:ascii="Times New Roman" w:hAnsi="Times New Roman" w:cs="Times New Roman"/>
          <w:sz w:val="24"/>
          <w:szCs w:val="24"/>
        </w:rPr>
      </w:pPr>
      <w:r>
        <w:rPr>
          <w:rFonts w:ascii="Times" w:hAnsi="Times" w:cs="Times"/>
          <w:sz w:val="20"/>
          <w:szCs w:val="20"/>
        </w:rPr>
        <w:t>5</w:t>
      </w:r>
    </w:p>
    <w:p w:rsidR="00C34F9D" w:rsidRDefault="00C34F9D">
      <w:pPr>
        <w:widowControl w:val="0"/>
        <w:autoSpaceDE w:val="0"/>
        <w:autoSpaceDN w:val="0"/>
        <w:adjustRightInd w:val="0"/>
        <w:spacing w:after="0" w:line="240" w:lineRule="auto"/>
        <w:rPr>
          <w:rFonts w:ascii="Times New Roman" w:hAnsi="Times New Roman" w:cs="Times New Roman"/>
          <w:sz w:val="24"/>
          <w:szCs w:val="24"/>
        </w:rPr>
        <w:sectPr w:rsidR="00C34F9D">
          <w:type w:val="continuous"/>
          <w:pgSz w:w="11900" w:h="16840"/>
          <w:pgMar w:top="1440" w:right="1800" w:bottom="512" w:left="10000" w:header="720" w:footer="720" w:gutter="0"/>
          <w:cols w:space="720" w:equalWidth="0">
            <w:col w:w="100"/>
          </w:cols>
          <w:noEndnote/>
        </w:sectPr>
      </w:pPr>
    </w:p>
    <w:p w:rsidR="00C34F9D" w:rsidRDefault="00C34F9D">
      <w:pPr>
        <w:widowControl w:val="0"/>
        <w:autoSpaceDE w:val="0"/>
        <w:autoSpaceDN w:val="0"/>
        <w:adjustRightInd w:val="0"/>
        <w:spacing w:after="0" w:line="13" w:lineRule="exact"/>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38" w:lineRule="auto"/>
        <w:ind w:right="440"/>
        <w:jc w:val="both"/>
        <w:rPr>
          <w:rFonts w:ascii="Times New Roman" w:hAnsi="Times New Roman" w:cs="Times New Roman"/>
          <w:sz w:val="24"/>
          <w:szCs w:val="24"/>
        </w:rPr>
      </w:pPr>
      <w:proofErr w:type="gramStart"/>
      <w:r>
        <w:rPr>
          <w:rFonts w:ascii="Times" w:hAnsi="Times" w:cs="Times"/>
          <w:sz w:val="24"/>
          <w:szCs w:val="24"/>
        </w:rPr>
        <w:t>has</w:t>
      </w:r>
      <w:proofErr w:type="gramEnd"/>
      <w:r>
        <w:rPr>
          <w:rFonts w:ascii="Times" w:hAnsi="Times" w:cs="Times"/>
          <w:sz w:val="24"/>
          <w:szCs w:val="24"/>
        </w:rPr>
        <w:t xml:space="preserve"> just introduced such a change in its law and the UK is already making steps to move in this same direction.</w:t>
      </w:r>
    </w:p>
    <w:p w:rsidR="00C34F9D" w:rsidRDefault="00C34F9D" w:rsidP="006D6C90">
      <w:pPr>
        <w:widowControl w:val="0"/>
        <w:autoSpaceDE w:val="0"/>
        <w:autoSpaceDN w:val="0"/>
        <w:adjustRightInd w:val="0"/>
        <w:spacing w:after="0" w:line="292" w:lineRule="exact"/>
        <w:jc w:val="both"/>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r>
        <w:rPr>
          <w:rFonts w:ascii="Times" w:hAnsi="Times" w:cs="Times"/>
          <w:sz w:val="24"/>
          <w:szCs w:val="24"/>
          <w:u w:val="single"/>
        </w:rPr>
        <w:t>Shares and share transfers</w:t>
      </w:r>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3" w:lineRule="auto"/>
        <w:ind w:right="220"/>
        <w:jc w:val="both"/>
        <w:rPr>
          <w:rFonts w:ascii="Times New Roman" w:hAnsi="Times New Roman" w:cs="Times New Roman"/>
          <w:sz w:val="24"/>
          <w:szCs w:val="24"/>
        </w:rPr>
      </w:pPr>
      <w:r>
        <w:rPr>
          <w:rFonts w:ascii="Times" w:hAnsi="Times" w:cs="Times"/>
          <w:sz w:val="24"/>
          <w:szCs w:val="24"/>
        </w:rPr>
        <w:t xml:space="preserve">The most notable aspect of this area of law is the abolition of </w:t>
      </w:r>
      <w:r w:rsidRPr="008A19BF">
        <w:rPr>
          <w:rFonts w:ascii="Times" w:hAnsi="Times" w:cs="Times"/>
          <w:b/>
          <w:sz w:val="24"/>
          <w:szCs w:val="24"/>
          <w:u w:val="single"/>
        </w:rPr>
        <w:t>share certificates</w:t>
      </w:r>
      <w:r>
        <w:rPr>
          <w:rFonts w:ascii="Times" w:hAnsi="Times" w:cs="Times"/>
          <w:sz w:val="24"/>
          <w:szCs w:val="24"/>
        </w:rPr>
        <w:t xml:space="preserve"> in the context of private companies. Instead participation or quotas are reflected by book entries - see here France, Greece, Italy, Portugal, Spain, Denmark, Netherlands and Germany (to some extent).</w:t>
      </w:r>
    </w:p>
    <w:p w:rsidR="00C34F9D" w:rsidRDefault="00C34F9D" w:rsidP="006D6C90">
      <w:pPr>
        <w:widowControl w:val="0"/>
        <w:autoSpaceDE w:val="0"/>
        <w:autoSpaceDN w:val="0"/>
        <w:adjustRightInd w:val="0"/>
        <w:spacing w:after="0" w:line="298"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38" w:lineRule="auto"/>
        <w:ind w:right="80"/>
        <w:jc w:val="both"/>
        <w:rPr>
          <w:rFonts w:ascii="Times New Roman" w:hAnsi="Times New Roman" w:cs="Times New Roman"/>
          <w:sz w:val="24"/>
          <w:szCs w:val="24"/>
        </w:rPr>
      </w:pPr>
      <w:r w:rsidRPr="008A19BF">
        <w:rPr>
          <w:rFonts w:ascii="Times" w:hAnsi="Times" w:cs="Times"/>
          <w:b/>
          <w:sz w:val="24"/>
          <w:szCs w:val="24"/>
          <w:u w:val="single"/>
        </w:rPr>
        <w:t>Paperless shares</w:t>
      </w:r>
      <w:r>
        <w:rPr>
          <w:rFonts w:ascii="Times" w:hAnsi="Times" w:cs="Times"/>
          <w:sz w:val="24"/>
          <w:szCs w:val="24"/>
        </w:rPr>
        <w:t xml:space="preserve"> are increasing in popularity. Belgium has recently introduced such as a system for public quoted companies.</w:t>
      </w:r>
    </w:p>
    <w:p w:rsidR="00C34F9D" w:rsidRDefault="00C34F9D" w:rsidP="006D6C90">
      <w:pPr>
        <w:widowControl w:val="0"/>
        <w:autoSpaceDE w:val="0"/>
        <w:autoSpaceDN w:val="0"/>
        <w:adjustRightInd w:val="0"/>
        <w:spacing w:after="0" w:line="302"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4" w:lineRule="auto"/>
        <w:ind w:right="20"/>
        <w:jc w:val="both"/>
        <w:rPr>
          <w:rFonts w:ascii="Times New Roman" w:hAnsi="Times New Roman" w:cs="Times New Roman"/>
          <w:sz w:val="24"/>
          <w:szCs w:val="24"/>
        </w:rPr>
      </w:pPr>
      <w:r>
        <w:rPr>
          <w:rFonts w:ascii="Times" w:hAnsi="Times" w:cs="Times"/>
          <w:sz w:val="24"/>
          <w:szCs w:val="24"/>
        </w:rPr>
        <w:t>The use of central state registries to handle the business of transfers of shares is becoming more common. Note the so called VPC share dealing system in Sweden and the new electronic transfer facility in Norway. The curious share certification systems operated in The Netherlands and Belgium are also worthy of study here. Under these schemes shares are transferred to a trust office which issues depositary receipts in exchange. The interest of the shareholders becomes purely economic.</w:t>
      </w:r>
    </w:p>
    <w:p w:rsidR="00C34F9D" w:rsidRDefault="00C34F9D" w:rsidP="006D6C90">
      <w:pPr>
        <w:widowControl w:val="0"/>
        <w:autoSpaceDE w:val="0"/>
        <w:autoSpaceDN w:val="0"/>
        <w:adjustRightInd w:val="0"/>
        <w:spacing w:after="0" w:line="299"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1" w:lineRule="auto"/>
        <w:jc w:val="both"/>
        <w:rPr>
          <w:rFonts w:ascii="Times New Roman" w:hAnsi="Times New Roman" w:cs="Times New Roman"/>
          <w:sz w:val="24"/>
          <w:szCs w:val="24"/>
        </w:rPr>
      </w:pPr>
      <w:r>
        <w:rPr>
          <w:rFonts w:ascii="Times" w:hAnsi="Times" w:cs="Times"/>
          <w:sz w:val="24"/>
          <w:szCs w:val="24"/>
        </w:rPr>
        <w:t>Some jurisdictions have minimum participation levels (especially in private companies), but these as increasingly seen as a barrier to the small investor. Note the changes in Germany here.</w:t>
      </w:r>
    </w:p>
    <w:p w:rsidR="00C34F9D" w:rsidRDefault="00C34F9D" w:rsidP="006D6C90">
      <w:pPr>
        <w:widowControl w:val="0"/>
        <w:autoSpaceDE w:val="0"/>
        <w:autoSpaceDN w:val="0"/>
        <w:adjustRightInd w:val="0"/>
        <w:spacing w:after="0" w:line="301"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1" w:lineRule="auto"/>
        <w:ind w:right="40"/>
        <w:jc w:val="both"/>
        <w:rPr>
          <w:rFonts w:ascii="Times New Roman" w:hAnsi="Times New Roman" w:cs="Times New Roman"/>
          <w:sz w:val="24"/>
          <w:szCs w:val="24"/>
        </w:rPr>
      </w:pPr>
      <w:r>
        <w:rPr>
          <w:rFonts w:ascii="Times" w:hAnsi="Times" w:cs="Times"/>
          <w:sz w:val="24"/>
          <w:szCs w:val="24"/>
        </w:rPr>
        <w:t xml:space="preserve">The advent of the euro has served as an opportunity for many jurisdictions to rethink their approach to share denomination. Accordingly a number which did not permit </w:t>
      </w:r>
      <w:r w:rsidRPr="008A19BF">
        <w:rPr>
          <w:rFonts w:ascii="Times" w:hAnsi="Times" w:cs="Times"/>
          <w:b/>
          <w:sz w:val="24"/>
          <w:szCs w:val="24"/>
          <w:u w:val="single"/>
        </w:rPr>
        <w:t>no par value shares</w:t>
      </w:r>
      <w:r>
        <w:rPr>
          <w:rFonts w:ascii="Times" w:hAnsi="Times" w:cs="Times"/>
          <w:sz w:val="24"/>
          <w:szCs w:val="24"/>
        </w:rPr>
        <w:t xml:space="preserve"> have decided to change their policy (e</w:t>
      </w:r>
      <w:proofErr w:type="gramStart"/>
      <w:r>
        <w:rPr>
          <w:rFonts w:ascii="Times" w:hAnsi="Times" w:cs="Times"/>
          <w:sz w:val="24"/>
          <w:szCs w:val="24"/>
        </w:rPr>
        <w:t>..g. France and Finland).</w:t>
      </w:r>
      <w:proofErr w:type="gramEnd"/>
    </w:p>
    <w:p w:rsidR="00C34F9D" w:rsidRDefault="00C34F9D" w:rsidP="006D6C90">
      <w:pPr>
        <w:widowControl w:val="0"/>
        <w:autoSpaceDE w:val="0"/>
        <w:autoSpaceDN w:val="0"/>
        <w:adjustRightInd w:val="0"/>
        <w:spacing w:after="0" w:line="291" w:lineRule="exact"/>
        <w:jc w:val="both"/>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w:hAnsi="Times" w:cs="Times"/>
          <w:sz w:val="24"/>
          <w:szCs w:val="24"/>
          <w:u w:val="single"/>
        </w:rPr>
        <w:t>Corporate capacity</w:t>
      </w:r>
      <w:r>
        <w:rPr>
          <w:rFonts w:ascii="Times" w:hAnsi="Times" w:cs="Times"/>
          <w:sz w:val="24"/>
          <w:szCs w:val="24"/>
        </w:rPr>
        <w:t>.</w:t>
      </w:r>
      <w:proofErr w:type="gramEnd"/>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4" w:lineRule="auto"/>
        <w:ind w:right="920"/>
        <w:jc w:val="both"/>
        <w:rPr>
          <w:rFonts w:ascii="Times New Roman" w:hAnsi="Times New Roman" w:cs="Times New Roman"/>
          <w:sz w:val="24"/>
          <w:szCs w:val="24"/>
        </w:rPr>
      </w:pPr>
      <w:r>
        <w:rPr>
          <w:rFonts w:ascii="Times" w:hAnsi="Times" w:cs="Times"/>
          <w:sz w:val="24"/>
          <w:szCs w:val="24"/>
        </w:rPr>
        <w:t xml:space="preserve">Most jurisdictions still require companies to state their business purposes on incorporation. The </w:t>
      </w:r>
      <w:r w:rsidRPr="008A19BF">
        <w:rPr>
          <w:rFonts w:ascii="Times" w:hAnsi="Times" w:cs="Times"/>
          <w:b/>
          <w:i/>
          <w:iCs/>
          <w:sz w:val="24"/>
          <w:szCs w:val="24"/>
          <w:u w:val="single"/>
        </w:rPr>
        <w:t xml:space="preserve">ultra </w:t>
      </w:r>
      <w:proofErr w:type="spellStart"/>
      <w:r w:rsidRPr="008A19BF">
        <w:rPr>
          <w:rFonts w:ascii="Times" w:hAnsi="Times" w:cs="Times"/>
          <w:b/>
          <w:i/>
          <w:iCs/>
          <w:sz w:val="24"/>
          <w:szCs w:val="24"/>
          <w:u w:val="single"/>
        </w:rPr>
        <w:t>vires</w:t>
      </w:r>
      <w:proofErr w:type="spellEnd"/>
      <w:r w:rsidRPr="008A19BF">
        <w:rPr>
          <w:rFonts w:ascii="Times" w:hAnsi="Times" w:cs="Times"/>
          <w:b/>
          <w:sz w:val="24"/>
          <w:szCs w:val="24"/>
          <w:u w:val="single"/>
        </w:rPr>
        <w:t xml:space="preserve"> rule</w:t>
      </w:r>
      <w:r>
        <w:rPr>
          <w:rFonts w:ascii="Times" w:hAnsi="Times" w:cs="Times"/>
          <w:sz w:val="24"/>
          <w:szCs w:val="24"/>
        </w:rPr>
        <w:t>, substantially undermined by the First Harmonisation Directive, still lingers on in attenuated form in Belgium and Switzerland. There is little sign of European jurisdictions adopting the North American idea of giving companies full powers of a natural person.</w:t>
      </w:r>
    </w:p>
    <w:p w:rsidR="00C34F9D" w:rsidRDefault="00C34F9D" w:rsidP="006D6C90">
      <w:pPr>
        <w:widowControl w:val="0"/>
        <w:autoSpaceDE w:val="0"/>
        <w:autoSpaceDN w:val="0"/>
        <w:adjustRightInd w:val="0"/>
        <w:spacing w:after="0" w:line="286" w:lineRule="exact"/>
        <w:jc w:val="both"/>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w:hAnsi="Times" w:cs="Times"/>
          <w:sz w:val="24"/>
          <w:szCs w:val="24"/>
          <w:u w:val="single"/>
        </w:rPr>
        <w:t>Board structures and corporate governance</w:t>
      </w:r>
      <w:r>
        <w:rPr>
          <w:rFonts w:ascii="Times" w:hAnsi="Times" w:cs="Times"/>
          <w:sz w:val="24"/>
          <w:szCs w:val="24"/>
        </w:rPr>
        <w:t>.</w:t>
      </w:r>
      <w:proofErr w:type="gramEnd"/>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5" w:lineRule="auto"/>
        <w:ind w:right="20"/>
        <w:jc w:val="both"/>
        <w:rPr>
          <w:rFonts w:ascii="Times New Roman" w:hAnsi="Times New Roman" w:cs="Times New Roman"/>
          <w:sz w:val="24"/>
          <w:szCs w:val="24"/>
        </w:rPr>
      </w:pPr>
      <w:r>
        <w:rPr>
          <w:rFonts w:ascii="Times" w:hAnsi="Times" w:cs="Times"/>
          <w:sz w:val="24"/>
          <w:szCs w:val="24"/>
        </w:rPr>
        <w:t xml:space="preserve">There is </w:t>
      </w:r>
      <w:proofErr w:type="gramStart"/>
      <w:r>
        <w:rPr>
          <w:rFonts w:ascii="Times" w:hAnsi="Times" w:cs="Times"/>
          <w:sz w:val="24"/>
          <w:szCs w:val="24"/>
        </w:rPr>
        <w:t>less consensus</w:t>
      </w:r>
      <w:proofErr w:type="gramEnd"/>
      <w:r>
        <w:rPr>
          <w:rFonts w:ascii="Times" w:hAnsi="Times" w:cs="Times"/>
          <w:sz w:val="24"/>
          <w:szCs w:val="24"/>
        </w:rPr>
        <w:t xml:space="preserve"> here. The </w:t>
      </w:r>
      <w:r w:rsidRPr="00001E99">
        <w:rPr>
          <w:rFonts w:ascii="Times" w:hAnsi="Times" w:cs="Times"/>
          <w:b/>
          <w:sz w:val="24"/>
          <w:szCs w:val="24"/>
          <w:u w:val="single"/>
        </w:rPr>
        <w:t>two tier structure</w:t>
      </w:r>
      <w:r>
        <w:rPr>
          <w:rFonts w:ascii="Times" w:hAnsi="Times" w:cs="Times"/>
          <w:sz w:val="24"/>
          <w:szCs w:val="24"/>
        </w:rPr>
        <w:t xml:space="preserve">, pioneered in countries such as Germany, Austria and the Netherlands </w:t>
      </w:r>
      <w:proofErr w:type="gramStart"/>
      <w:r>
        <w:rPr>
          <w:rFonts w:ascii="Times" w:hAnsi="Times" w:cs="Times"/>
          <w:sz w:val="24"/>
          <w:szCs w:val="24"/>
        </w:rPr>
        <w:t>is</w:t>
      </w:r>
      <w:proofErr w:type="gramEnd"/>
      <w:r>
        <w:rPr>
          <w:rFonts w:ascii="Times" w:hAnsi="Times" w:cs="Times"/>
          <w:sz w:val="24"/>
          <w:szCs w:val="24"/>
        </w:rPr>
        <w:t xml:space="preserve"> well established, though is increasingly coming under attack for the inability of the supervisory board to exert effective control over the management. Two tier boards are used for public companies in Denmark and they are optional for such companies in Finland. The two tier model does not necessarily always travel well. Witness the experience in France where the supervisory board is optional with the result that businesses have voted with their feet and spurned the opportunity to use it.</w:t>
      </w:r>
    </w:p>
    <w:p w:rsidR="00C34F9D" w:rsidRDefault="00C34F9D" w:rsidP="006D6C90">
      <w:pPr>
        <w:widowControl w:val="0"/>
        <w:autoSpaceDE w:val="0"/>
        <w:autoSpaceDN w:val="0"/>
        <w:adjustRightInd w:val="0"/>
        <w:spacing w:after="0" w:line="295"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58" w:lineRule="auto"/>
        <w:ind w:right="100"/>
        <w:jc w:val="both"/>
        <w:rPr>
          <w:rFonts w:ascii="Times New Roman" w:hAnsi="Times New Roman" w:cs="Times New Roman"/>
          <w:sz w:val="24"/>
          <w:szCs w:val="24"/>
        </w:rPr>
      </w:pPr>
      <w:r>
        <w:rPr>
          <w:rFonts w:ascii="Times" w:hAnsi="Times" w:cs="Times"/>
          <w:sz w:val="23"/>
          <w:szCs w:val="23"/>
        </w:rPr>
        <w:t xml:space="preserve">In jurisdictions that permit supervisory boards they are sometimes not allowed for private companies - Finland. More usually the use of </w:t>
      </w:r>
      <w:proofErr w:type="gramStart"/>
      <w:r>
        <w:rPr>
          <w:rFonts w:ascii="Times" w:hAnsi="Times" w:cs="Times"/>
          <w:sz w:val="23"/>
          <w:szCs w:val="23"/>
        </w:rPr>
        <w:t>an</w:t>
      </w:r>
      <w:proofErr w:type="gramEnd"/>
      <w:r>
        <w:rPr>
          <w:rFonts w:ascii="Times" w:hAnsi="Times" w:cs="Times"/>
          <w:sz w:val="23"/>
          <w:szCs w:val="23"/>
        </w:rPr>
        <w:t xml:space="preserve"> supervisory board for private</w:t>
      </w:r>
    </w:p>
    <w:p w:rsidR="00C34F9D" w:rsidRDefault="00C34F9D" w:rsidP="006D6C90">
      <w:pPr>
        <w:widowControl w:val="0"/>
        <w:autoSpaceDE w:val="0"/>
        <w:autoSpaceDN w:val="0"/>
        <w:adjustRightInd w:val="0"/>
        <w:spacing w:after="0" w:line="240" w:lineRule="auto"/>
        <w:jc w:val="both"/>
        <w:rPr>
          <w:rFonts w:ascii="Times New Roman" w:hAnsi="Times New Roman" w:cs="Times New Roman"/>
          <w:sz w:val="24"/>
          <w:szCs w:val="24"/>
        </w:rPr>
        <w:sectPr w:rsidR="00C34F9D">
          <w:pgSz w:w="11900" w:h="16840"/>
          <w:pgMar w:top="1440" w:right="1820" w:bottom="512" w:left="1800" w:header="720" w:footer="720" w:gutter="0"/>
          <w:cols w:space="720" w:equalWidth="0">
            <w:col w:w="8280"/>
          </w:cols>
          <w:noEndnote/>
        </w:sect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366" w:lineRule="exact"/>
        <w:rPr>
          <w:rFonts w:ascii="Times New Roman" w:hAnsi="Times New Roman" w:cs="Times New Roman"/>
          <w:sz w:val="24"/>
          <w:szCs w:val="24"/>
        </w:rPr>
      </w:pPr>
    </w:p>
    <w:p w:rsidR="00C34F9D" w:rsidRDefault="006D6C90">
      <w:pPr>
        <w:widowControl w:val="0"/>
        <w:autoSpaceDE w:val="0"/>
        <w:autoSpaceDN w:val="0"/>
        <w:adjustRightInd w:val="0"/>
        <w:spacing w:after="0" w:line="239" w:lineRule="auto"/>
        <w:rPr>
          <w:rFonts w:ascii="Times New Roman" w:hAnsi="Times New Roman" w:cs="Times New Roman"/>
          <w:sz w:val="24"/>
          <w:szCs w:val="24"/>
        </w:rPr>
      </w:pPr>
      <w:r>
        <w:rPr>
          <w:rFonts w:ascii="Times" w:hAnsi="Times" w:cs="Times"/>
          <w:sz w:val="20"/>
          <w:szCs w:val="20"/>
        </w:rPr>
        <w:t>6</w:t>
      </w:r>
    </w:p>
    <w:p w:rsidR="00C34F9D" w:rsidRDefault="00C34F9D">
      <w:pPr>
        <w:widowControl w:val="0"/>
        <w:autoSpaceDE w:val="0"/>
        <w:autoSpaceDN w:val="0"/>
        <w:adjustRightInd w:val="0"/>
        <w:spacing w:after="0" w:line="240" w:lineRule="auto"/>
        <w:rPr>
          <w:rFonts w:ascii="Times New Roman" w:hAnsi="Times New Roman" w:cs="Times New Roman"/>
          <w:sz w:val="24"/>
          <w:szCs w:val="24"/>
        </w:rPr>
        <w:sectPr w:rsidR="00C34F9D">
          <w:type w:val="continuous"/>
          <w:pgSz w:w="11900" w:h="16840"/>
          <w:pgMar w:top="1440" w:right="1800" w:bottom="512" w:left="10000" w:header="720" w:footer="720" w:gutter="0"/>
          <w:cols w:space="720" w:equalWidth="0">
            <w:col w:w="100"/>
          </w:cols>
          <w:noEndnote/>
        </w:sectPr>
      </w:pPr>
    </w:p>
    <w:p w:rsidR="00C34F9D" w:rsidRDefault="00C34F9D">
      <w:pPr>
        <w:widowControl w:val="0"/>
        <w:autoSpaceDE w:val="0"/>
        <w:autoSpaceDN w:val="0"/>
        <w:adjustRightInd w:val="0"/>
        <w:spacing w:after="0" w:line="13" w:lineRule="exact"/>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38" w:lineRule="auto"/>
        <w:ind w:right="200"/>
        <w:jc w:val="both"/>
        <w:rPr>
          <w:rFonts w:ascii="Times New Roman" w:hAnsi="Times New Roman" w:cs="Times New Roman"/>
          <w:sz w:val="24"/>
          <w:szCs w:val="24"/>
        </w:rPr>
      </w:pPr>
      <w:proofErr w:type="gramStart"/>
      <w:r>
        <w:rPr>
          <w:rFonts w:ascii="Times" w:hAnsi="Times" w:cs="Times"/>
          <w:sz w:val="24"/>
          <w:szCs w:val="24"/>
        </w:rPr>
        <w:t>companies</w:t>
      </w:r>
      <w:proofErr w:type="gramEnd"/>
      <w:r>
        <w:rPr>
          <w:rFonts w:ascii="Times" w:hAnsi="Times" w:cs="Times"/>
          <w:sz w:val="24"/>
          <w:szCs w:val="24"/>
        </w:rPr>
        <w:t xml:space="preserve"> is a matter of choice provided the company can be classified as small (see Germany and Austria).</w:t>
      </w:r>
    </w:p>
    <w:p w:rsidR="00C34F9D" w:rsidRDefault="00C34F9D" w:rsidP="006D6C90">
      <w:pPr>
        <w:widowControl w:val="0"/>
        <w:autoSpaceDE w:val="0"/>
        <w:autoSpaceDN w:val="0"/>
        <w:adjustRightInd w:val="0"/>
        <w:spacing w:after="0" w:line="302"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4" w:lineRule="auto"/>
        <w:ind w:right="60"/>
        <w:jc w:val="both"/>
        <w:rPr>
          <w:rFonts w:ascii="Times New Roman" w:hAnsi="Times New Roman" w:cs="Times New Roman"/>
          <w:sz w:val="24"/>
          <w:szCs w:val="24"/>
        </w:rPr>
      </w:pPr>
      <w:r>
        <w:rPr>
          <w:rFonts w:ascii="Times" w:hAnsi="Times" w:cs="Times"/>
          <w:sz w:val="24"/>
          <w:szCs w:val="24"/>
        </w:rPr>
        <w:t>Variants on the supervisory board system are found in certain European systems. Italy for example has a single board of management, but a key role is played by the board of statutory auditors (</w:t>
      </w:r>
      <w:r>
        <w:rPr>
          <w:rFonts w:ascii="Times" w:hAnsi="Times" w:cs="Times"/>
          <w:i/>
          <w:iCs/>
          <w:sz w:val="24"/>
          <w:szCs w:val="24"/>
        </w:rPr>
        <w:t>a fortiori</w:t>
      </w:r>
      <w:r>
        <w:rPr>
          <w:rFonts w:ascii="Times" w:hAnsi="Times" w:cs="Times"/>
          <w:sz w:val="24"/>
          <w:szCs w:val="24"/>
        </w:rPr>
        <w:t xml:space="preserve"> after the 1998 changes for listed companies). In Portugal the committee of auditors appears to fulfil a similar role. Statutory auditors are also employed in Turkey.</w:t>
      </w:r>
    </w:p>
    <w:p w:rsidR="00C34F9D" w:rsidRDefault="00C34F9D" w:rsidP="006D6C90">
      <w:pPr>
        <w:widowControl w:val="0"/>
        <w:autoSpaceDE w:val="0"/>
        <w:autoSpaceDN w:val="0"/>
        <w:adjustRightInd w:val="0"/>
        <w:spacing w:after="0" w:line="296"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38" w:lineRule="auto"/>
        <w:ind w:right="220"/>
        <w:jc w:val="both"/>
        <w:rPr>
          <w:rFonts w:ascii="Times New Roman" w:hAnsi="Times New Roman" w:cs="Times New Roman"/>
          <w:sz w:val="24"/>
          <w:szCs w:val="24"/>
        </w:rPr>
      </w:pPr>
      <w:r>
        <w:rPr>
          <w:rFonts w:ascii="Times" w:hAnsi="Times" w:cs="Times"/>
          <w:sz w:val="24"/>
          <w:szCs w:val="24"/>
        </w:rPr>
        <w:t>Unitary boards are used in Belgium, Greece, Ireland, Spain, Switzerland and Turkey (for private companies with less than 20 members).</w:t>
      </w:r>
    </w:p>
    <w:p w:rsidR="00C34F9D" w:rsidRDefault="00C34F9D" w:rsidP="006D6C90">
      <w:pPr>
        <w:widowControl w:val="0"/>
        <w:autoSpaceDE w:val="0"/>
        <w:autoSpaceDN w:val="0"/>
        <w:adjustRightInd w:val="0"/>
        <w:spacing w:after="0" w:line="302"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38" w:lineRule="auto"/>
        <w:jc w:val="both"/>
        <w:rPr>
          <w:rFonts w:ascii="Times New Roman" w:hAnsi="Times New Roman" w:cs="Times New Roman"/>
          <w:sz w:val="24"/>
          <w:szCs w:val="24"/>
        </w:rPr>
      </w:pPr>
      <w:r>
        <w:rPr>
          <w:rFonts w:ascii="Times" w:hAnsi="Times" w:cs="Times"/>
          <w:sz w:val="24"/>
          <w:szCs w:val="24"/>
        </w:rPr>
        <w:t>Whatever board model is used the approach on the Continent towards composition and size is more prescriptive than is the case in the UK.</w:t>
      </w:r>
    </w:p>
    <w:p w:rsidR="00C34F9D" w:rsidRDefault="00C34F9D" w:rsidP="006D6C90">
      <w:pPr>
        <w:widowControl w:val="0"/>
        <w:autoSpaceDE w:val="0"/>
        <w:autoSpaceDN w:val="0"/>
        <w:adjustRightInd w:val="0"/>
        <w:spacing w:after="0" w:line="302"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1" w:lineRule="auto"/>
        <w:ind w:right="260"/>
        <w:jc w:val="both"/>
        <w:rPr>
          <w:rFonts w:ascii="Times New Roman" w:hAnsi="Times New Roman" w:cs="Times New Roman"/>
          <w:sz w:val="24"/>
          <w:szCs w:val="24"/>
        </w:rPr>
      </w:pPr>
      <w:r>
        <w:rPr>
          <w:rFonts w:ascii="Times" w:hAnsi="Times" w:cs="Times"/>
          <w:sz w:val="24"/>
          <w:szCs w:val="24"/>
        </w:rPr>
        <w:t xml:space="preserve">The issue of corporate governance was very much to the fore in the European Commission conference on </w:t>
      </w:r>
      <w:r>
        <w:rPr>
          <w:rFonts w:ascii="Times" w:hAnsi="Times" w:cs="Times"/>
          <w:i/>
          <w:iCs/>
          <w:sz w:val="24"/>
          <w:szCs w:val="24"/>
        </w:rPr>
        <w:t xml:space="preserve">Company Law and </w:t>
      </w:r>
      <w:proofErr w:type="gramStart"/>
      <w:r>
        <w:rPr>
          <w:rFonts w:ascii="Times" w:hAnsi="Times" w:cs="Times"/>
          <w:i/>
          <w:iCs/>
          <w:sz w:val="24"/>
          <w:szCs w:val="24"/>
        </w:rPr>
        <w:t>The</w:t>
      </w:r>
      <w:proofErr w:type="gramEnd"/>
      <w:r>
        <w:rPr>
          <w:rFonts w:ascii="Times" w:hAnsi="Times" w:cs="Times"/>
          <w:i/>
          <w:iCs/>
          <w:sz w:val="24"/>
          <w:szCs w:val="24"/>
        </w:rPr>
        <w:t xml:space="preserve"> Single Market</w:t>
      </w:r>
      <w:r>
        <w:rPr>
          <w:rFonts w:ascii="Times" w:hAnsi="Times" w:cs="Times"/>
          <w:sz w:val="24"/>
          <w:szCs w:val="24"/>
        </w:rPr>
        <w:t xml:space="preserve"> which was held in Brussels in December 1997.</w:t>
      </w:r>
    </w:p>
    <w:p w:rsidR="00C34F9D" w:rsidRDefault="00C34F9D" w:rsidP="006D6C90">
      <w:pPr>
        <w:widowControl w:val="0"/>
        <w:autoSpaceDE w:val="0"/>
        <w:autoSpaceDN w:val="0"/>
        <w:adjustRightInd w:val="0"/>
        <w:spacing w:after="0" w:line="291" w:lineRule="exact"/>
        <w:jc w:val="both"/>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w:hAnsi="Times" w:cs="Times"/>
          <w:sz w:val="24"/>
          <w:szCs w:val="24"/>
          <w:u w:val="single"/>
        </w:rPr>
        <w:t>Shareholder rights</w:t>
      </w:r>
      <w:r>
        <w:rPr>
          <w:rFonts w:ascii="Times" w:hAnsi="Times" w:cs="Times"/>
          <w:sz w:val="24"/>
          <w:szCs w:val="24"/>
        </w:rPr>
        <w:t>.</w:t>
      </w:r>
      <w:proofErr w:type="gramEnd"/>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4" w:lineRule="auto"/>
        <w:ind w:right="240"/>
        <w:jc w:val="both"/>
        <w:rPr>
          <w:rFonts w:ascii="Times New Roman" w:hAnsi="Times New Roman" w:cs="Times New Roman"/>
          <w:sz w:val="24"/>
          <w:szCs w:val="24"/>
        </w:rPr>
      </w:pPr>
      <w:r>
        <w:rPr>
          <w:rFonts w:ascii="Times" w:hAnsi="Times" w:cs="Times"/>
          <w:sz w:val="24"/>
          <w:szCs w:val="24"/>
        </w:rPr>
        <w:t xml:space="preserve">A constant theme in the 1990s has been the improvement of </w:t>
      </w:r>
      <w:r w:rsidRPr="00001E99">
        <w:rPr>
          <w:rFonts w:ascii="Times" w:hAnsi="Times" w:cs="Times"/>
          <w:b/>
          <w:sz w:val="24"/>
          <w:szCs w:val="24"/>
          <w:u w:val="single"/>
        </w:rPr>
        <w:t>shareholder rights</w:t>
      </w:r>
      <w:r>
        <w:rPr>
          <w:rFonts w:ascii="Times" w:hAnsi="Times" w:cs="Times"/>
          <w:sz w:val="24"/>
          <w:szCs w:val="24"/>
        </w:rPr>
        <w:t>. The methodologies used however do differ. Some jurisdictions prefer to advance such rights through the supervisory board and there have been a number of refinements to make these more effective. Shareholder rights can vary from private to public company and from listed to non-listed company.</w:t>
      </w:r>
    </w:p>
    <w:p w:rsidR="00C34F9D" w:rsidRDefault="00C34F9D" w:rsidP="006D6C90">
      <w:pPr>
        <w:widowControl w:val="0"/>
        <w:autoSpaceDE w:val="0"/>
        <w:autoSpaceDN w:val="0"/>
        <w:adjustRightInd w:val="0"/>
        <w:spacing w:after="0" w:line="296"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5" w:lineRule="auto"/>
        <w:ind w:right="60"/>
        <w:jc w:val="both"/>
        <w:rPr>
          <w:rFonts w:ascii="Times New Roman" w:hAnsi="Times New Roman" w:cs="Times New Roman"/>
          <w:sz w:val="24"/>
          <w:szCs w:val="24"/>
        </w:rPr>
      </w:pPr>
      <w:r>
        <w:rPr>
          <w:rFonts w:ascii="Times" w:hAnsi="Times" w:cs="Times"/>
          <w:sz w:val="24"/>
          <w:szCs w:val="24"/>
        </w:rPr>
        <w:t xml:space="preserve">Other jurisdictions make use of statutory rights. Some of these are well known such as the entitlement to call for an EGM. Others are less well known in English law such as the right to call for an inspection/ investigation and the right to demand information from directors. Perhaps the most striking example is the </w:t>
      </w:r>
      <w:r w:rsidRPr="00001E99">
        <w:rPr>
          <w:rFonts w:ascii="Times" w:hAnsi="Times" w:cs="Times"/>
          <w:b/>
          <w:sz w:val="24"/>
          <w:szCs w:val="24"/>
          <w:u w:val="single"/>
        </w:rPr>
        <w:t>special audit procedure</w:t>
      </w:r>
      <w:r>
        <w:rPr>
          <w:rFonts w:ascii="Times" w:hAnsi="Times" w:cs="Times"/>
          <w:sz w:val="24"/>
          <w:szCs w:val="24"/>
        </w:rPr>
        <w:t xml:space="preserve"> which was pioneered in Germany but has found its way into Austria and Switzerland. Information gleaned from such an audit is often the prelude to follow up litigation. Differences do exist with regard to the relevant level of support needed to activate these statutory rights. The figure of 10% is now the norm and increasingly this is reduced to 5% for shareholders in public companies (where recruiting support can be more difficult). </w:t>
      </w:r>
      <w:r w:rsidRPr="00001E99">
        <w:rPr>
          <w:rFonts w:ascii="Times" w:hAnsi="Times" w:cs="Times"/>
          <w:b/>
          <w:sz w:val="24"/>
          <w:szCs w:val="24"/>
          <w:u w:val="single"/>
        </w:rPr>
        <w:t>Derivative actions</w:t>
      </w:r>
      <w:r>
        <w:rPr>
          <w:rFonts w:ascii="Times" w:hAnsi="Times" w:cs="Times"/>
          <w:sz w:val="24"/>
          <w:szCs w:val="24"/>
        </w:rPr>
        <w:t xml:space="preserve">, in some form or another, are found in many European systems though again specified levels of support need to be secured before the action can be brought. The problem of nuisance shareholder litigation has reared its head in a number of countries. </w:t>
      </w:r>
      <w:r w:rsidRPr="00001E99">
        <w:rPr>
          <w:rFonts w:ascii="Times" w:hAnsi="Times" w:cs="Times"/>
          <w:b/>
          <w:sz w:val="24"/>
          <w:szCs w:val="24"/>
          <w:u w:val="single"/>
        </w:rPr>
        <w:t>Formal appraisal rights</w:t>
      </w:r>
      <w:r>
        <w:rPr>
          <w:rFonts w:ascii="Times" w:hAnsi="Times" w:cs="Times"/>
          <w:sz w:val="24"/>
          <w:szCs w:val="24"/>
        </w:rPr>
        <w:t xml:space="preserve"> (i.e. the right to withdraw from the company at fair value on the occurrence of specified events, such as a radical change of business) have recently been introduced into Spanish law.</w:t>
      </w:r>
    </w:p>
    <w:p w:rsidR="00C34F9D" w:rsidRDefault="00C34F9D" w:rsidP="006D6C90">
      <w:pPr>
        <w:widowControl w:val="0"/>
        <w:autoSpaceDE w:val="0"/>
        <w:autoSpaceDN w:val="0"/>
        <w:adjustRightInd w:val="0"/>
        <w:spacing w:after="0" w:line="305"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57" w:lineRule="auto"/>
        <w:ind w:right="60"/>
        <w:jc w:val="both"/>
        <w:rPr>
          <w:rFonts w:ascii="Times New Roman" w:hAnsi="Times New Roman" w:cs="Times New Roman"/>
          <w:sz w:val="24"/>
          <w:szCs w:val="24"/>
        </w:rPr>
      </w:pPr>
      <w:r>
        <w:rPr>
          <w:rFonts w:ascii="Times" w:hAnsi="Times" w:cs="Times"/>
          <w:sz w:val="23"/>
          <w:szCs w:val="23"/>
        </w:rPr>
        <w:t>The UK increasingly relies on judicial discretion, now legitimated by section 459 of the Companies Act 1985. Derivative actions under English law are almost extinct, hence the proposal from the Law Commission in 1997 to remodel and revitalise them. In the context of disputes within a GmbH the German courts have played a key role in devising shareholder remedies. Italy adopted a similar policy by placing heavy reliance on the protective role of the courts, but in its 1998 reforms it appears to be moving</w:t>
      </w:r>
    </w:p>
    <w:p w:rsidR="00C34F9D" w:rsidRDefault="00C34F9D" w:rsidP="006D6C90">
      <w:pPr>
        <w:widowControl w:val="0"/>
        <w:autoSpaceDE w:val="0"/>
        <w:autoSpaceDN w:val="0"/>
        <w:adjustRightInd w:val="0"/>
        <w:spacing w:after="0" w:line="240" w:lineRule="auto"/>
        <w:jc w:val="both"/>
        <w:rPr>
          <w:rFonts w:ascii="Times New Roman" w:hAnsi="Times New Roman" w:cs="Times New Roman"/>
          <w:sz w:val="24"/>
          <w:szCs w:val="24"/>
        </w:rPr>
        <w:sectPr w:rsidR="00C34F9D">
          <w:pgSz w:w="11900" w:h="16840"/>
          <w:pgMar w:top="1440" w:right="1800" w:bottom="512" w:left="1800" w:header="720" w:footer="720" w:gutter="0"/>
          <w:cols w:space="720" w:equalWidth="0">
            <w:col w:w="8300"/>
          </w:cols>
          <w:noEndnote/>
        </w:sect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368" w:lineRule="exact"/>
        <w:rPr>
          <w:rFonts w:ascii="Times New Roman" w:hAnsi="Times New Roman" w:cs="Times New Roman"/>
          <w:sz w:val="24"/>
          <w:szCs w:val="24"/>
        </w:rPr>
      </w:pPr>
    </w:p>
    <w:p w:rsidR="00C34F9D" w:rsidRDefault="006D6C90">
      <w:pPr>
        <w:widowControl w:val="0"/>
        <w:autoSpaceDE w:val="0"/>
        <w:autoSpaceDN w:val="0"/>
        <w:adjustRightInd w:val="0"/>
        <w:spacing w:after="0" w:line="239" w:lineRule="auto"/>
        <w:rPr>
          <w:rFonts w:ascii="Times New Roman" w:hAnsi="Times New Roman" w:cs="Times New Roman"/>
          <w:sz w:val="24"/>
          <w:szCs w:val="24"/>
        </w:rPr>
      </w:pPr>
      <w:r>
        <w:rPr>
          <w:rFonts w:ascii="Times" w:hAnsi="Times" w:cs="Times"/>
          <w:sz w:val="20"/>
          <w:szCs w:val="20"/>
        </w:rPr>
        <w:t>7</w:t>
      </w:r>
    </w:p>
    <w:p w:rsidR="00C34F9D" w:rsidRDefault="00C34F9D">
      <w:pPr>
        <w:widowControl w:val="0"/>
        <w:autoSpaceDE w:val="0"/>
        <w:autoSpaceDN w:val="0"/>
        <w:adjustRightInd w:val="0"/>
        <w:spacing w:after="0" w:line="240" w:lineRule="auto"/>
        <w:rPr>
          <w:rFonts w:ascii="Times New Roman" w:hAnsi="Times New Roman" w:cs="Times New Roman"/>
          <w:sz w:val="24"/>
          <w:szCs w:val="24"/>
        </w:rPr>
        <w:sectPr w:rsidR="00C34F9D">
          <w:type w:val="continuous"/>
          <w:pgSz w:w="11900" w:h="16840"/>
          <w:pgMar w:top="1440" w:right="1800" w:bottom="512" w:left="10000" w:header="720" w:footer="720" w:gutter="0"/>
          <w:cols w:space="720" w:equalWidth="0">
            <w:col w:w="100"/>
          </w:cols>
          <w:noEndnote/>
        </w:sectPr>
      </w:pPr>
    </w:p>
    <w:p w:rsidR="00C34F9D" w:rsidRDefault="00C34F9D">
      <w:pPr>
        <w:widowControl w:val="0"/>
        <w:autoSpaceDE w:val="0"/>
        <w:autoSpaceDN w:val="0"/>
        <w:adjustRightInd w:val="0"/>
        <w:spacing w:after="0" w:line="13" w:lineRule="exact"/>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1" w:lineRule="auto"/>
        <w:ind w:right="40"/>
        <w:jc w:val="both"/>
        <w:rPr>
          <w:rFonts w:ascii="Times New Roman" w:hAnsi="Times New Roman" w:cs="Times New Roman"/>
          <w:sz w:val="24"/>
          <w:szCs w:val="24"/>
        </w:rPr>
      </w:pPr>
      <w:proofErr w:type="gramStart"/>
      <w:r>
        <w:rPr>
          <w:rFonts w:ascii="Times" w:hAnsi="Times" w:cs="Times"/>
          <w:sz w:val="24"/>
          <w:szCs w:val="24"/>
        </w:rPr>
        <w:t>more</w:t>
      </w:r>
      <w:proofErr w:type="gramEnd"/>
      <w:r>
        <w:rPr>
          <w:rFonts w:ascii="Times" w:hAnsi="Times" w:cs="Times"/>
          <w:sz w:val="24"/>
          <w:szCs w:val="24"/>
        </w:rPr>
        <w:t xml:space="preserve"> towards a system of fixed statutory entitlements. Switzerland is yet another </w:t>
      </w:r>
      <w:proofErr w:type="spellStart"/>
      <w:r>
        <w:rPr>
          <w:rFonts w:ascii="Times" w:hAnsi="Times" w:cs="Times"/>
          <w:sz w:val="24"/>
          <w:szCs w:val="24"/>
        </w:rPr>
        <w:t>jurisiction</w:t>
      </w:r>
      <w:proofErr w:type="spellEnd"/>
      <w:r>
        <w:rPr>
          <w:rFonts w:ascii="Times" w:hAnsi="Times" w:cs="Times"/>
          <w:sz w:val="24"/>
          <w:szCs w:val="24"/>
        </w:rPr>
        <w:t xml:space="preserve"> that has relied much on general principles developed by the courts, though it has introduced a wider range of statutory rights in recent times.</w:t>
      </w:r>
    </w:p>
    <w:p w:rsidR="00C34F9D" w:rsidRDefault="00C34F9D" w:rsidP="006D6C90">
      <w:pPr>
        <w:widowControl w:val="0"/>
        <w:autoSpaceDE w:val="0"/>
        <w:autoSpaceDN w:val="0"/>
        <w:adjustRightInd w:val="0"/>
        <w:spacing w:after="0" w:line="301"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4" w:lineRule="auto"/>
        <w:ind w:right="60"/>
        <w:jc w:val="both"/>
        <w:rPr>
          <w:rFonts w:ascii="Times New Roman" w:hAnsi="Times New Roman" w:cs="Times New Roman"/>
          <w:sz w:val="24"/>
          <w:szCs w:val="24"/>
        </w:rPr>
      </w:pPr>
      <w:r>
        <w:rPr>
          <w:rFonts w:ascii="Times" w:hAnsi="Times" w:cs="Times"/>
          <w:sz w:val="24"/>
          <w:szCs w:val="24"/>
        </w:rPr>
        <w:t>In some countries shareholders (such as Sweden) have more leverage over dividend yields. In Sweden holders of 10% of the share capital can force payment of a dividend up to half of the net profits. Other jurisdictions giving greater expectations to shareholders on dividends include Norway and Portugal. Having said that, in many of these countries the amount of money available for distribution is reduced by the obligation imposed on directors to establish mandatory capital reserves out of profits</w:t>
      </w:r>
    </w:p>
    <w:p w:rsidR="00C34F9D" w:rsidRDefault="00C34F9D" w:rsidP="006D6C90">
      <w:pPr>
        <w:widowControl w:val="0"/>
        <w:autoSpaceDE w:val="0"/>
        <w:autoSpaceDN w:val="0"/>
        <w:adjustRightInd w:val="0"/>
        <w:spacing w:after="0" w:line="299"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56" w:lineRule="auto"/>
        <w:ind w:right="160"/>
        <w:jc w:val="both"/>
        <w:rPr>
          <w:rFonts w:ascii="Times New Roman" w:hAnsi="Times New Roman" w:cs="Times New Roman"/>
          <w:sz w:val="24"/>
          <w:szCs w:val="24"/>
        </w:rPr>
      </w:pPr>
      <w:r>
        <w:rPr>
          <w:rFonts w:ascii="Times" w:hAnsi="Times" w:cs="Times"/>
          <w:sz w:val="23"/>
          <w:szCs w:val="23"/>
        </w:rPr>
        <w:t xml:space="preserve">One relative </w:t>
      </w:r>
      <w:proofErr w:type="spellStart"/>
      <w:r>
        <w:rPr>
          <w:rFonts w:ascii="Times" w:hAnsi="Times" w:cs="Times"/>
          <w:sz w:val="23"/>
          <w:szCs w:val="23"/>
        </w:rPr>
        <w:t>weaknesss</w:t>
      </w:r>
      <w:proofErr w:type="spellEnd"/>
      <w:r>
        <w:rPr>
          <w:rFonts w:ascii="Times" w:hAnsi="Times" w:cs="Times"/>
          <w:sz w:val="23"/>
          <w:szCs w:val="23"/>
        </w:rPr>
        <w:t xml:space="preserve"> in shareholder protection which is apparent in most European </w:t>
      </w:r>
      <w:proofErr w:type="spellStart"/>
      <w:r>
        <w:rPr>
          <w:rFonts w:ascii="Times" w:hAnsi="Times" w:cs="Times"/>
          <w:sz w:val="23"/>
          <w:szCs w:val="23"/>
        </w:rPr>
        <w:t>jurisidictions</w:t>
      </w:r>
      <w:proofErr w:type="spellEnd"/>
      <w:r>
        <w:rPr>
          <w:rFonts w:ascii="Times" w:hAnsi="Times" w:cs="Times"/>
          <w:sz w:val="23"/>
          <w:szCs w:val="23"/>
        </w:rPr>
        <w:t xml:space="preserve"> (as compared to the position in the US) is the absence of </w:t>
      </w:r>
      <w:r w:rsidRPr="00001E99">
        <w:rPr>
          <w:rFonts w:ascii="Times" w:hAnsi="Times" w:cs="Times"/>
          <w:b/>
          <w:sz w:val="23"/>
          <w:szCs w:val="23"/>
          <w:u w:val="single"/>
        </w:rPr>
        <w:t>coordinated shareholder activist groups</w:t>
      </w:r>
      <w:r>
        <w:rPr>
          <w:rFonts w:ascii="Times" w:hAnsi="Times" w:cs="Times"/>
          <w:sz w:val="23"/>
          <w:szCs w:val="23"/>
        </w:rPr>
        <w:t>. The one notable exception is the French organisation known by its acronym as ADAM (</w:t>
      </w:r>
      <w:r>
        <w:rPr>
          <w:rFonts w:ascii="Times" w:hAnsi="Times" w:cs="Times"/>
          <w:i/>
          <w:iCs/>
          <w:sz w:val="23"/>
          <w:szCs w:val="23"/>
        </w:rPr>
        <w:t xml:space="preserve">Association de </w:t>
      </w:r>
      <w:proofErr w:type="spellStart"/>
      <w:r>
        <w:rPr>
          <w:rFonts w:ascii="Times" w:hAnsi="Times" w:cs="Times"/>
          <w:i/>
          <w:iCs/>
          <w:sz w:val="23"/>
          <w:szCs w:val="23"/>
        </w:rPr>
        <w:t>Dence</w:t>
      </w:r>
      <w:proofErr w:type="spellEnd"/>
      <w:r>
        <w:rPr>
          <w:rFonts w:ascii="Times" w:hAnsi="Times" w:cs="Times"/>
          <w:i/>
          <w:iCs/>
          <w:sz w:val="23"/>
          <w:szCs w:val="23"/>
        </w:rPr>
        <w:t xml:space="preserve"> des </w:t>
      </w:r>
      <w:proofErr w:type="spellStart"/>
      <w:r>
        <w:rPr>
          <w:rFonts w:ascii="Times" w:hAnsi="Times" w:cs="Times"/>
          <w:i/>
          <w:iCs/>
          <w:sz w:val="23"/>
          <w:szCs w:val="23"/>
        </w:rPr>
        <w:t>Actionnaires</w:t>
      </w:r>
      <w:proofErr w:type="spellEnd"/>
    </w:p>
    <w:p w:rsidR="00C34F9D" w:rsidRDefault="00C34F9D" w:rsidP="006D6C90">
      <w:pPr>
        <w:widowControl w:val="0"/>
        <w:autoSpaceDE w:val="0"/>
        <w:autoSpaceDN w:val="0"/>
        <w:adjustRightInd w:val="0"/>
        <w:spacing w:after="0" w:line="4"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3" w:lineRule="auto"/>
        <w:ind w:right="20"/>
        <w:jc w:val="both"/>
        <w:rPr>
          <w:rFonts w:ascii="Times New Roman" w:hAnsi="Times New Roman" w:cs="Times New Roman"/>
          <w:sz w:val="24"/>
          <w:szCs w:val="24"/>
        </w:rPr>
      </w:pPr>
      <w:proofErr w:type="spellStart"/>
      <w:proofErr w:type="gramStart"/>
      <w:r>
        <w:rPr>
          <w:rFonts w:ascii="Times" w:hAnsi="Times" w:cs="Times"/>
          <w:i/>
          <w:iCs/>
          <w:sz w:val="24"/>
          <w:szCs w:val="24"/>
        </w:rPr>
        <w:t>Minoritaires</w:t>
      </w:r>
      <w:proofErr w:type="spellEnd"/>
      <w:r>
        <w:rPr>
          <w:rFonts w:ascii="Times" w:hAnsi="Times" w:cs="Times"/>
          <w:sz w:val="24"/>
          <w:szCs w:val="24"/>
        </w:rPr>
        <w:t>).</w:t>
      </w:r>
      <w:proofErr w:type="gramEnd"/>
      <w:r>
        <w:rPr>
          <w:rFonts w:ascii="Times" w:hAnsi="Times" w:cs="Times"/>
          <w:sz w:val="24"/>
          <w:szCs w:val="24"/>
        </w:rPr>
        <w:t xml:space="preserve"> This vacuum is made worse by the high degree of shareholder apathy in</w:t>
      </w:r>
      <w:r>
        <w:rPr>
          <w:rFonts w:ascii="Times" w:hAnsi="Times" w:cs="Times"/>
          <w:i/>
          <w:iCs/>
          <w:sz w:val="24"/>
          <w:szCs w:val="24"/>
        </w:rPr>
        <w:t xml:space="preserve"> </w:t>
      </w:r>
      <w:r>
        <w:rPr>
          <w:rFonts w:ascii="Times" w:hAnsi="Times" w:cs="Times"/>
          <w:sz w:val="24"/>
          <w:szCs w:val="24"/>
        </w:rPr>
        <w:t>many European countries where public companies are dominated by single shareholders with the result that minorities see no point in exercising their right to vote.</w:t>
      </w:r>
    </w:p>
    <w:p w:rsidR="00C34F9D" w:rsidRDefault="00C34F9D" w:rsidP="006D6C90">
      <w:pPr>
        <w:widowControl w:val="0"/>
        <w:autoSpaceDE w:val="0"/>
        <w:autoSpaceDN w:val="0"/>
        <w:adjustRightInd w:val="0"/>
        <w:spacing w:after="0" w:line="298"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57" w:lineRule="auto"/>
        <w:ind w:right="60"/>
        <w:jc w:val="both"/>
        <w:rPr>
          <w:rFonts w:ascii="Times New Roman" w:hAnsi="Times New Roman" w:cs="Times New Roman"/>
          <w:sz w:val="24"/>
          <w:szCs w:val="24"/>
        </w:rPr>
      </w:pPr>
      <w:r>
        <w:rPr>
          <w:rFonts w:ascii="Times" w:hAnsi="Times" w:cs="Times"/>
          <w:sz w:val="23"/>
          <w:szCs w:val="23"/>
        </w:rPr>
        <w:t xml:space="preserve">Two other devices (which have emanated from US corporation law) deserve mention here. Proxy solicitation procedures which enable dissident shareholders to promulgate their proposals ore </w:t>
      </w:r>
      <w:proofErr w:type="spellStart"/>
      <w:r>
        <w:rPr>
          <w:rFonts w:ascii="Times" w:hAnsi="Times" w:cs="Times"/>
          <w:sz w:val="23"/>
          <w:szCs w:val="23"/>
        </w:rPr>
        <w:t>efffectively</w:t>
      </w:r>
      <w:proofErr w:type="spellEnd"/>
      <w:r>
        <w:rPr>
          <w:rFonts w:ascii="Times" w:hAnsi="Times" w:cs="Times"/>
          <w:sz w:val="23"/>
          <w:szCs w:val="23"/>
        </w:rPr>
        <w:t xml:space="preserve"> are to be introduced in Italy and The Netherlands. The cumulative voting system (which enhances shareholder power over the appointment of directors) has also been introduced into the Russian law of joint stock associations.</w:t>
      </w:r>
    </w:p>
    <w:p w:rsidR="00C34F9D" w:rsidRDefault="00C34F9D" w:rsidP="006D6C90">
      <w:pPr>
        <w:widowControl w:val="0"/>
        <w:autoSpaceDE w:val="0"/>
        <w:autoSpaceDN w:val="0"/>
        <w:adjustRightInd w:val="0"/>
        <w:spacing w:after="0" w:line="273" w:lineRule="exact"/>
        <w:jc w:val="both"/>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w:hAnsi="Times" w:cs="Times"/>
          <w:sz w:val="24"/>
          <w:szCs w:val="24"/>
          <w:u w:val="single"/>
        </w:rPr>
        <w:t>Directors’ liabilities</w:t>
      </w:r>
      <w:r>
        <w:rPr>
          <w:rFonts w:ascii="Times" w:hAnsi="Times" w:cs="Times"/>
          <w:sz w:val="24"/>
          <w:szCs w:val="24"/>
        </w:rPr>
        <w:t>.</w:t>
      </w:r>
      <w:proofErr w:type="gramEnd"/>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1" w:lineRule="auto"/>
        <w:jc w:val="both"/>
        <w:rPr>
          <w:rFonts w:ascii="Times New Roman" w:hAnsi="Times New Roman" w:cs="Times New Roman"/>
          <w:sz w:val="24"/>
          <w:szCs w:val="24"/>
        </w:rPr>
      </w:pPr>
      <w:r>
        <w:rPr>
          <w:rFonts w:ascii="Times" w:hAnsi="Times" w:cs="Times"/>
          <w:sz w:val="24"/>
          <w:szCs w:val="24"/>
        </w:rPr>
        <w:t xml:space="preserve">The trend both in </w:t>
      </w:r>
      <w:proofErr w:type="spellStart"/>
      <w:r>
        <w:rPr>
          <w:rFonts w:ascii="Times" w:hAnsi="Times" w:cs="Times"/>
          <w:sz w:val="24"/>
          <w:szCs w:val="24"/>
        </w:rPr>
        <w:t>termsof</w:t>
      </w:r>
      <w:proofErr w:type="spellEnd"/>
      <w:r>
        <w:rPr>
          <w:rFonts w:ascii="Times" w:hAnsi="Times" w:cs="Times"/>
          <w:sz w:val="24"/>
          <w:szCs w:val="24"/>
        </w:rPr>
        <w:t xml:space="preserve"> legislation and judicial innovation has been towards increased risks of personal liability. One commentator</w:t>
      </w:r>
      <w:r>
        <w:rPr>
          <w:rFonts w:ascii="Times" w:hAnsi="Times" w:cs="Times"/>
          <w:sz w:val="29"/>
          <w:szCs w:val="29"/>
          <w:vertAlign w:val="superscript"/>
        </w:rPr>
        <w:t>1</w:t>
      </w:r>
      <w:r>
        <w:rPr>
          <w:rFonts w:ascii="Times" w:hAnsi="Times" w:cs="Times"/>
          <w:sz w:val="24"/>
          <w:szCs w:val="24"/>
        </w:rPr>
        <w:t xml:space="preserve"> has described this as a core issue in European private company law. To some extent this has been alleviated by making available business rescue models to directors of distressed companies. Management facing hard choices in a situation where their company is in financial difficulties are presented with the </w:t>
      </w:r>
      <w:r w:rsidRPr="00001E99">
        <w:rPr>
          <w:rFonts w:ascii="Times" w:hAnsi="Times" w:cs="Times"/>
          <w:b/>
          <w:sz w:val="24"/>
          <w:szCs w:val="24"/>
          <w:u w:val="single"/>
        </w:rPr>
        <w:t>“stick and the carrot” strategy</w:t>
      </w:r>
      <w:r>
        <w:rPr>
          <w:rFonts w:ascii="Times" w:hAnsi="Times" w:cs="Times"/>
          <w:sz w:val="24"/>
          <w:szCs w:val="24"/>
        </w:rPr>
        <w:t>. Sweden offers a typical model here with the requirement to call an EGM (similar to CA 1985 s.142) but an obligation to put the company in liquidation if the difficulty is not resolved within 8 months of the EGM. There is a similar obligation imposed on directors in Denmark, though the period for rectification there is six months. A mandatory liquidation mechanism operates in Finland with directors being given one year to achieve the necessary financial improvement. Austria and Denmark also have variants on the theme.</w:t>
      </w:r>
    </w:p>
    <w:p w:rsidR="00C34F9D" w:rsidRDefault="00C34F9D" w:rsidP="006D6C90">
      <w:pPr>
        <w:widowControl w:val="0"/>
        <w:autoSpaceDE w:val="0"/>
        <w:autoSpaceDN w:val="0"/>
        <w:adjustRightInd w:val="0"/>
        <w:spacing w:after="0" w:line="294" w:lineRule="exact"/>
        <w:jc w:val="both"/>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w:hAnsi="Times" w:cs="Times"/>
          <w:sz w:val="24"/>
          <w:szCs w:val="24"/>
          <w:u w:val="single"/>
        </w:rPr>
        <w:t>Corporate/business restructuring</w:t>
      </w:r>
      <w:r>
        <w:rPr>
          <w:rFonts w:ascii="Times" w:hAnsi="Times" w:cs="Times"/>
          <w:sz w:val="24"/>
          <w:szCs w:val="24"/>
        </w:rPr>
        <w:t>.</w:t>
      </w:r>
      <w:proofErr w:type="gramEnd"/>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58" w:lineRule="auto"/>
        <w:ind w:right="120"/>
        <w:jc w:val="both"/>
        <w:rPr>
          <w:rFonts w:ascii="Times New Roman" w:hAnsi="Times New Roman" w:cs="Times New Roman"/>
          <w:sz w:val="24"/>
          <w:szCs w:val="24"/>
        </w:rPr>
      </w:pPr>
      <w:r>
        <w:rPr>
          <w:rFonts w:ascii="Times" w:hAnsi="Times" w:cs="Times"/>
          <w:sz w:val="23"/>
          <w:szCs w:val="23"/>
        </w:rPr>
        <w:t>In the 1990s many European jurisdictions have introduced significant developments in this field - for example Belgium, Austria, Ireland, Sweden, France and Switzerland.</w:t>
      </w:r>
    </w:p>
    <w:p w:rsidR="00C34F9D" w:rsidRDefault="00C34F9D" w:rsidP="006D6C90">
      <w:pPr>
        <w:widowControl w:val="0"/>
        <w:autoSpaceDE w:val="0"/>
        <w:autoSpaceDN w:val="0"/>
        <w:adjustRightInd w:val="0"/>
        <w:spacing w:after="0" w:line="281"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58" w:lineRule="auto"/>
        <w:ind w:right="220"/>
        <w:jc w:val="both"/>
        <w:rPr>
          <w:rFonts w:ascii="Times New Roman" w:hAnsi="Times New Roman" w:cs="Times New Roman"/>
          <w:sz w:val="24"/>
          <w:szCs w:val="24"/>
        </w:rPr>
      </w:pPr>
      <w:r>
        <w:rPr>
          <w:rFonts w:ascii="Times" w:hAnsi="Times" w:cs="Times"/>
          <w:sz w:val="23"/>
          <w:szCs w:val="23"/>
        </w:rPr>
        <w:t>Apart from introducing new rescue procedures for distressed companies a number of systems have sought to facilitate demergers and other forms of division. In so doing</w:t>
      </w:r>
    </w:p>
    <w:p w:rsidR="00C34F9D" w:rsidRDefault="00C34F9D" w:rsidP="006D6C90">
      <w:pPr>
        <w:widowControl w:val="0"/>
        <w:autoSpaceDE w:val="0"/>
        <w:autoSpaceDN w:val="0"/>
        <w:adjustRightInd w:val="0"/>
        <w:spacing w:after="0" w:line="240" w:lineRule="auto"/>
        <w:jc w:val="both"/>
        <w:rPr>
          <w:rFonts w:ascii="Times New Roman" w:hAnsi="Times New Roman" w:cs="Times New Roman"/>
          <w:sz w:val="24"/>
          <w:szCs w:val="24"/>
        </w:rPr>
        <w:sectPr w:rsidR="00C34F9D">
          <w:pgSz w:w="11900" w:h="16840"/>
          <w:pgMar w:top="1440" w:right="1800" w:bottom="512" w:left="1800" w:header="720" w:footer="720" w:gutter="0"/>
          <w:cols w:space="720" w:equalWidth="0">
            <w:col w:w="8300"/>
          </w:cols>
          <w:noEndnote/>
        </w:sect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366" w:lineRule="exact"/>
        <w:rPr>
          <w:rFonts w:ascii="Times New Roman" w:hAnsi="Times New Roman" w:cs="Times New Roman"/>
          <w:sz w:val="24"/>
          <w:szCs w:val="24"/>
        </w:rPr>
      </w:pPr>
    </w:p>
    <w:p w:rsidR="00C34F9D" w:rsidRDefault="006D6C90">
      <w:pPr>
        <w:widowControl w:val="0"/>
        <w:autoSpaceDE w:val="0"/>
        <w:autoSpaceDN w:val="0"/>
        <w:adjustRightInd w:val="0"/>
        <w:spacing w:after="0" w:line="239" w:lineRule="auto"/>
        <w:rPr>
          <w:rFonts w:ascii="Times New Roman" w:hAnsi="Times New Roman" w:cs="Times New Roman"/>
          <w:sz w:val="24"/>
          <w:szCs w:val="24"/>
        </w:rPr>
      </w:pPr>
      <w:r>
        <w:rPr>
          <w:rFonts w:ascii="Times" w:hAnsi="Times" w:cs="Times"/>
          <w:sz w:val="20"/>
          <w:szCs w:val="20"/>
        </w:rPr>
        <w:t>8</w:t>
      </w:r>
    </w:p>
    <w:p w:rsidR="00C34F9D" w:rsidRDefault="00C34F9D">
      <w:pPr>
        <w:widowControl w:val="0"/>
        <w:autoSpaceDE w:val="0"/>
        <w:autoSpaceDN w:val="0"/>
        <w:adjustRightInd w:val="0"/>
        <w:spacing w:after="0" w:line="240" w:lineRule="auto"/>
        <w:rPr>
          <w:rFonts w:ascii="Times New Roman" w:hAnsi="Times New Roman" w:cs="Times New Roman"/>
          <w:sz w:val="24"/>
          <w:szCs w:val="24"/>
        </w:rPr>
        <w:sectPr w:rsidR="00C34F9D">
          <w:type w:val="continuous"/>
          <w:pgSz w:w="11900" w:h="16840"/>
          <w:pgMar w:top="1440" w:right="1800" w:bottom="512" w:left="10000" w:header="720" w:footer="720" w:gutter="0"/>
          <w:cols w:space="720" w:equalWidth="0">
            <w:col w:w="100"/>
          </w:cols>
          <w:noEndnote/>
        </w:sectPr>
      </w:pPr>
    </w:p>
    <w:p w:rsidR="00C34F9D" w:rsidRDefault="00C34F9D">
      <w:pPr>
        <w:widowControl w:val="0"/>
        <w:autoSpaceDE w:val="0"/>
        <w:autoSpaceDN w:val="0"/>
        <w:adjustRightInd w:val="0"/>
        <w:spacing w:after="0" w:line="13" w:lineRule="exact"/>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57" w:lineRule="auto"/>
        <w:jc w:val="both"/>
        <w:rPr>
          <w:rFonts w:ascii="Times New Roman" w:hAnsi="Times New Roman" w:cs="Times New Roman"/>
          <w:sz w:val="24"/>
          <w:szCs w:val="24"/>
        </w:rPr>
      </w:pPr>
      <w:proofErr w:type="gramStart"/>
      <w:r>
        <w:rPr>
          <w:rFonts w:ascii="Times" w:hAnsi="Times" w:cs="Times"/>
          <w:sz w:val="23"/>
          <w:szCs w:val="23"/>
        </w:rPr>
        <w:t>they</w:t>
      </w:r>
      <w:proofErr w:type="gramEnd"/>
      <w:r>
        <w:rPr>
          <w:rFonts w:ascii="Times" w:hAnsi="Times" w:cs="Times"/>
          <w:sz w:val="23"/>
          <w:szCs w:val="23"/>
        </w:rPr>
        <w:t xml:space="preserve"> have gone beyond the requirements of the Sixth EC Harmonisation Directive. Germany has introduced an interesting model in its 1994 Transformation Law facilitating metamorphosis from non corporate to corporate forms. The necessary changes in company law have been linked to the vital reform of associated tax laws. New conversion models have also been adopted in The Netherlands, Spain and Greece.</w:t>
      </w:r>
    </w:p>
    <w:p w:rsidR="00C34F9D" w:rsidRDefault="00C34F9D" w:rsidP="006D6C90">
      <w:pPr>
        <w:widowControl w:val="0"/>
        <w:autoSpaceDE w:val="0"/>
        <w:autoSpaceDN w:val="0"/>
        <w:adjustRightInd w:val="0"/>
        <w:spacing w:after="0" w:line="273" w:lineRule="exact"/>
        <w:jc w:val="both"/>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r>
        <w:rPr>
          <w:rFonts w:ascii="Times" w:hAnsi="Times" w:cs="Times"/>
          <w:sz w:val="24"/>
          <w:szCs w:val="24"/>
          <w:u w:val="single"/>
        </w:rPr>
        <w:t>Groups of companies</w:t>
      </w:r>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4" w:lineRule="auto"/>
        <w:jc w:val="both"/>
        <w:rPr>
          <w:rFonts w:ascii="Times New Roman" w:hAnsi="Times New Roman" w:cs="Times New Roman"/>
          <w:sz w:val="24"/>
          <w:szCs w:val="24"/>
        </w:rPr>
      </w:pPr>
      <w:r>
        <w:rPr>
          <w:rFonts w:ascii="Times" w:hAnsi="Times" w:cs="Times"/>
          <w:sz w:val="24"/>
          <w:szCs w:val="24"/>
        </w:rPr>
        <w:t xml:space="preserve">This has been an area of little activity. Germany has a sophisticated law on groups but most European jurisdictions have not been minded to borrow it, largely because of its inflexibility. </w:t>
      </w:r>
      <w:proofErr w:type="gramStart"/>
      <w:r>
        <w:rPr>
          <w:rFonts w:ascii="Times" w:hAnsi="Times" w:cs="Times"/>
          <w:sz w:val="24"/>
          <w:szCs w:val="24"/>
        </w:rPr>
        <w:t>Having said that, in 1998 Hungary adopted rules on groups which owe much to the German tradition.</w:t>
      </w:r>
      <w:proofErr w:type="gramEnd"/>
      <w:r>
        <w:rPr>
          <w:rFonts w:ascii="Times" w:hAnsi="Times" w:cs="Times"/>
          <w:sz w:val="24"/>
          <w:szCs w:val="24"/>
        </w:rPr>
        <w:t xml:space="preserve"> Ireland has introduced changes in this area in 1990 with the inspiration coming not from Europe but rather New Zealand (note here the rules on contribution and pooling orders for insolvent companies).</w:t>
      </w:r>
    </w:p>
    <w:p w:rsidR="00C34F9D" w:rsidRDefault="00C34F9D" w:rsidP="006D6C90">
      <w:pPr>
        <w:widowControl w:val="0"/>
        <w:autoSpaceDE w:val="0"/>
        <w:autoSpaceDN w:val="0"/>
        <w:adjustRightInd w:val="0"/>
        <w:spacing w:after="0" w:line="289" w:lineRule="exact"/>
        <w:jc w:val="both"/>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w:hAnsi="Times" w:cs="Times"/>
          <w:sz w:val="24"/>
          <w:szCs w:val="24"/>
          <w:u w:val="single"/>
        </w:rPr>
        <w:t>Dissolution procedures</w:t>
      </w:r>
      <w:r>
        <w:rPr>
          <w:rFonts w:ascii="Times" w:hAnsi="Times" w:cs="Times"/>
          <w:sz w:val="24"/>
          <w:szCs w:val="24"/>
        </w:rPr>
        <w:t>.</w:t>
      </w:r>
      <w:proofErr w:type="gramEnd"/>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1" w:lineRule="auto"/>
        <w:ind w:right="260"/>
        <w:jc w:val="both"/>
        <w:rPr>
          <w:rFonts w:ascii="Times New Roman" w:hAnsi="Times New Roman" w:cs="Times New Roman"/>
          <w:sz w:val="24"/>
          <w:szCs w:val="24"/>
        </w:rPr>
      </w:pPr>
      <w:r>
        <w:rPr>
          <w:rFonts w:ascii="Times" w:hAnsi="Times" w:cs="Times"/>
          <w:sz w:val="24"/>
          <w:szCs w:val="24"/>
        </w:rPr>
        <w:t>Denmark has introduced a simple method of dissolving solvent private companies by the mere filing of a declaration. Belgium introduced rules for dissolving dormant companies in 1995, though a court order is still required.</w:t>
      </w:r>
    </w:p>
    <w:p w:rsidR="00C34F9D" w:rsidRDefault="00C34F9D" w:rsidP="006D6C90">
      <w:pPr>
        <w:widowControl w:val="0"/>
        <w:autoSpaceDE w:val="0"/>
        <w:autoSpaceDN w:val="0"/>
        <w:adjustRightInd w:val="0"/>
        <w:spacing w:after="0" w:line="291" w:lineRule="exact"/>
        <w:jc w:val="both"/>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r>
        <w:rPr>
          <w:rFonts w:ascii="Times" w:hAnsi="Times" w:cs="Times"/>
          <w:sz w:val="24"/>
          <w:szCs w:val="24"/>
          <w:u w:val="single"/>
        </w:rPr>
        <w:t>Open door policies</w:t>
      </w:r>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1" w:lineRule="auto"/>
        <w:ind w:right="160"/>
        <w:jc w:val="both"/>
        <w:rPr>
          <w:rFonts w:ascii="Times New Roman" w:hAnsi="Times New Roman" w:cs="Times New Roman"/>
          <w:sz w:val="24"/>
          <w:szCs w:val="24"/>
        </w:rPr>
      </w:pPr>
      <w:r>
        <w:rPr>
          <w:rFonts w:ascii="Times" w:hAnsi="Times" w:cs="Times"/>
          <w:sz w:val="24"/>
          <w:szCs w:val="24"/>
        </w:rPr>
        <w:t>Jurisdictions adopt various methods to make corporate vehicles attractive to overseas investors. One technique is to permit foreign currencies to be used for nominal share values. Luxembourg has a long tradition in this regard.</w:t>
      </w:r>
    </w:p>
    <w:p w:rsidR="00C34F9D" w:rsidRDefault="00C34F9D" w:rsidP="006D6C90">
      <w:pPr>
        <w:widowControl w:val="0"/>
        <w:autoSpaceDE w:val="0"/>
        <w:autoSpaceDN w:val="0"/>
        <w:adjustRightInd w:val="0"/>
        <w:spacing w:after="0" w:line="301"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4" w:lineRule="auto"/>
        <w:ind w:right="240"/>
        <w:jc w:val="both"/>
        <w:rPr>
          <w:rFonts w:ascii="Times New Roman" w:hAnsi="Times New Roman" w:cs="Times New Roman"/>
          <w:sz w:val="24"/>
          <w:szCs w:val="24"/>
        </w:rPr>
      </w:pPr>
      <w:r>
        <w:rPr>
          <w:rFonts w:ascii="Times" w:hAnsi="Times" w:cs="Times"/>
          <w:sz w:val="24"/>
          <w:szCs w:val="24"/>
        </w:rPr>
        <w:t xml:space="preserve">Clearly the issue of </w:t>
      </w:r>
      <w:r w:rsidRPr="00001E99">
        <w:rPr>
          <w:rFonts w:ascii="Times" w:hAnsi="Times" w:cs="Times"/>
          <w:b/>
          <w:sz w:val="24"/>
          <w:szCs w:val="24"/>
          <w:u w:val="single"/>
        </w:rPr>
        <w:t>freedom of establishment</w:t>
      </w:r>
      <w:r>
        <w:rPr>
          <w:rFonts w:ascii="Times" w:hAnsi="Times" w:cs="Times"/>
          <w:sz w:val="24"/>
          <w:szCs w:val="24"/>
        </w:rPr>
        <w:t xml:space="preserve"> is central to the concept of the Single Market. However this issue has a much wider relevance in that all economies in the developed world are seeking to remove formal or cultural barriers in the competition to attract inward investment. Thus, indirect forms of discrimination in </w:t>
      </w:r>
      <w:proofErr w:type="gramStart"/>
      <w:r>
        <w:rPr>
          <w:rFonts w:ascii="Times" w:hAnsi="Times" w:cs="Times"/>
          <w:sz w:val="24"/>
          <w:szCs w:val="24"/>
        </w:rPr>
        <w:t>companies</w:t>
      </w:r>
      <w:proofErr w:type="gramEnd"/>
      <w:r>
        <w:rPr>
          <w:rFonts w:ascii="Times" w:hAnsi="Times" w:cs="Times"/>
          <w:sz w:val="24"/>
          <w:szCs w:val="24"/>
        </w:rPr>
        <w:t xml:space="preserve"> regulation (such as residence requirements for directors) are increasingly being discarded.</w:t>
      </w:r>
    </w:p>
    <w:p w:rsidR="00C34F9D" w:rsidRDefault="00C34F9D" w:rsidP="006D6C90">
      <w:pPr>
        <w:widowControl w:val="0"/>
        <w:autoSpaceDE w:val="0"/>
        <w:autoSpaceDN w:val="0"/>
        <w:adjustRightInd w:val="0"/>
        <w:spacing w:after="0" w:line="289" w:lineRule="exact"/>
        <w:jc w:val="both"/>
        <w:rPr>
          <w:rFonts w:ascii="Times New Roman" w:hAnsi="Times New Roman" w:cs="Times New Roman"/>
          <w:sz w:val="24"/>
          <w:szCs w:val="24"/>
        </w:rPr>
      </w:pPr>
    </w:p>
    <w:p w:rsidR="00C34F9D" w:rsidRDefault="006D6C90" w:rsidP="006D6C90">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w:hAnsi="Times" w:cs="Times"/>
          <w:sz w:val="24"/>
          <w:szCs w:val="24"/>
          <w:u w:val="single"/>
        </w:rPr>
        <w:t>Reform :</w:t>
      </w:r>
      <w:proofErr w:type="gramEnd"/>
      <w:r>
        <w:rPr>
          <w:rFonts w:ascii="Times" w:hAnsi="Times" w:cs="Times"/>
          <w:sz w:val="24"/>
          <w:szCs w:val="24"/>
          <w:u w:val="single"/>
        </w:rPr>
        <w:t xml:space="preserve"> practical considerations</w:t>
      </w:r>
    </w:p>
    <w:p w:rsidR="00C34F9D" w:rsidRDefault="00C34F9D" w:rsidP="006D6C90">
      <w:pPr>
        <w:widowControl w:val="0"/>
        <w:autoSpaceDE w:val="0"/>
        <w:autoSpaceDN w:val="0"/>
        <w:adjustRightInd w:val="0"/>
        <w:spacing w:after="0" w:line="300" w:lineRule="exact"/>
        <w:jc w:val="both"/>
        <w:rPr>
          <w:rFonts w:ascii="Times New Roman" w:hAnsi="Times New Roman" w:cs="Times New Roman"/>
          <w:sz w:val="24"/>
          <w:szCs w:val="24"/>
        </w:rPr>
      </w:pPr>
    </w:p>
    <w:p w:rsidR="00C34F9D" w:rsidRDefault="006D6C90" w:rsidP="006D6C90">
      <w:pPr>
        <w:widowControl w:val="0"/>
        <w:overflowPunct w:val="0"/>
        <w:autoSpaceDE w:val="0"/>
        <w:autoSpaceDN w:val="0"/>
        <w:adjustRightInd w:val="0"/>
        <w:spacing w:after="0" w:line="244" w:lineRule="auto"/>
        <w:ind w:right="120"/>
        <w:jc w:val="both"/>
        <w:rPr>
          <w:rFonts w:ascii="Times New Roman" w:hAnsi="Times New Roman" w:cs="Times New Roman"/>
          <w:sz w:val="24"/>
          <w:szCs w:val="24"/>
        </w:rPr>
      </w:pPr>
      <w:r>
        <w:rPr>
          <w:rFonts w:ascii="Times" w:hAnsi="Times" w:cs="Times"/>
          <w:sz w:val="24"/>
          <w:szCs w:val="24"/>
        </w:rPr>
        <w:t>There have been a number of significant reforms in core matters (particularly with regard to minimum capital sizes). In view of the difficulties faced by established companies it has been necessary to allow generous transitional arrangements. Periods between 3-7 years have been allowed. In some cases existing companies have been exempted from the requirement to make changes.</w:t>
      </w:r>
    </w:p>
    <w:p w:rsidR="00C34F9D" w:rsidRDefault="00C34F9D" w:rsidP="006D6C90">
      <w:pPr>
        <w:widowControl w:val="0"/>
        <w:autoSpaceDE w:val="0"/>
        <w:autoSpaceDN w:val="0"/>
        <w:adjustRightInd w:val="0"/>
        <w:spacing w:after="0" w:line="240" w:lineRule="auto"/>
        <w:jc w:val="both"/>
        <w:rPr>
          <w:rFonts w:ascii="Times New Roman" w:hAnsi="Times New Roman" w:cs="Times New Roman"/>
          <w:sz w:val="24"/>
          <w:szCs w:val="24"/>
        </w:rPr>
        <w:sectPr w:rsidR="00C34F9D">
          <w:pgSz w:w="11900" w:h="16840"/>
          <w:pgMar w:top="1440" w:right="1800" w:bottom="512" w:left="1800" w:header="720" w:footer="720" w:gutter="0"/>
          <w:cols w:space="720" w:equalWidth="0">
            <w:col w:w="8300"/>
          </w:cols>
          <w:noEndnote/>
        </w:sect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00" w:lineRule="exact"/>
        <w:rPr>
          <w:rFonts w:ascii="Times New Roman" w:hAnsi="Times New Roman" w:cs="Times New Roman"/>
          <w:sz w:val="24"/>
          <w:szCs w:val="24"/>
        </w:rPr>
      </w:pPr>
    </w:p>
    <w:p w:rsidR="00C34F9D" w:rsidRDefault="00C34F9D">
      <w:pPr>
        <w:widowControl w:val="0"/>
        <w:autoSpaceDE w:val="0"/>
        <w:autoSpaceDN w:val="0"/>
        <w:adjustRightInd w:val="0"/>
        <w:spacing w:after="0" w:line="247" w:lineRule="exact"/>
        <w:rPr>
          <w:rFonts w:ascii="Times New Roman" w:hAnsi="Times New Roman" w:cs="Times New Roman"/>
          <w:sz w:val="24"/>
          <w:szCs w:val="24"/>
        </w:rPr>
      </w:pPr>
    </w:p>
    <w:p w:rsidR="00C34F9D" w:rsidRDefault="006D6C90" w:rsidP="006D6C90">
      <w:pPr>
        <w:widowControl w:val="0"/>
        <w:autoSpaceDE w:val="0"/>
        <w:autoSpaceDN w:val="0"/>
        <w:adjustRightInd w:val="0"/>
        <w:spacing w:after="0" w:line="239" w:lineRule="auto"/>
        <w:rPr>
          <w:rFonts w:ascii="Times New Roman" w:hAnsi="Times New Roman" w:cs="Times New Roman"/>
          <w:sz w:val="24"/>
          <w:szCs w:val="24"/>
        </w:rPr>
      </w:pPr>
      <w:r>
        <w:rPr>
          <w:rFonts w:ascii="Times" w:hAnsi="Times" w:cs="Times"/>
          <w:sz w:val="20"/>
          <w:szCs w:val="20"/>
        </w:rPr>
        <w:t>9</w:t>
      </w:r>
    </w:p>
    <w:sectPr w:rsidR="00C34F9D" w:rsidSect="00C34F9D">
      <w:type w:val="continuous"/>
      <w:pgSz w:w="11900" w:h="16840"/>
      <w:pgMar w:top="1440" w:right="1800" w:bottom="512" w:left="9900" w:header="720" w:footer="720" w:gutter="0"/>
      <w:cols w:space="720" w:equalWidth="0">
        <w:col w:w="20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E2339A"/>
    <w:rsid w:val="00001E99"/>
    <w:rsid w:val="004929E0"/>
    <w:rsid w:val="006828E5"/>
    <w:rsid w:val="006D6C90"/>
    <w:rsid w:val="008A19BF"/>
    <w:rsid w:val="00C34F9D"/>
    <w:rsid w:val="00E2339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F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3556</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Niall Douglas</dc:creator>
  <cp:lastModifiedBy>Niall Douglas</cp:lastModifiedBy>
  <cp:revision>6</cp:revision>
  <cp:lastPrinted>2011-03-01T07:07:00Z</cp:lastPrinted>
  <dcterms:created xsi:type="dcterms:W3CDTF">2011-02-25T02:30:00Z</dcterms:created>
  <dcterms:modified xsi:type="dcterms:W3CDTF">2011-03-01T07:09:00Z</dcterms:modified>
</cp:coreProperties>
</file>