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F7D" w:rsidRDefault="006D24D9">
      <w:pPr>
        <w:shd w:val="clear" w:color="auto" w:fill="FFFFFF"/>
        <w:rPr>
          <w:rFonts w:ascii="Arial" w:hAnsi="Arial" w:cs="Arial"/>
          <w:sz w:val="24"/>
          <w:szCs w:val="24"/>
        </w:rPr>
      </w:pPr>
      <w:r>
        <w:rPr>
          <w:rFonts w:ascii="Arial" w:hAnsi="Arial" w:cs="Arial"/>
          <w:color w:val="000000"/>
          <w:sz w:val="16"/>
          <w:szCs w:val="16"/>
          <w:lang w:val="en-US"/>
        </w:rPr>
        <w:t>82   Finance and economics</w:t>
      </w:r>
    </w:p>
    <w:p w:rsidR="00FC3F7D" w:rsidRDefault="006D24D9">
      <w:pPr>
        <w:shd w:val="clear" w:color="auto" w:fill="FFFFFF"/>
        <w:rPr>
          <w:rFonts w:ascii="Arial" w:hAnsi="Arial" w:cs="Arial"/>
          <w:sz w:val="24"/>
          <w:szCs w:val="24"/>
        </w:rPr>
      </w:pPr>
      <w:r>
        <w:rPr>
          <w:rFonts w:ascii="Arial" w:hAnsi="Arial" w:cs="Arial"/>
          <w:color w:val="000000"/>
          <w:sz w:val="16"/>
          <w:szCs w:val="16"/>
          <w:lang w:val="en-US"/>
        </w:rPr>
        <w:t>The Economist January 22nd 2011</w:t>
      </w:r>
    </w:p>
    <w:p w:rsidR="00FC3F7D" w:rsidRDefault="006D24D9">
      <w:pPr>
        <w:shd w:val="clear" w:color="auto" w:fill="FFFFFF"/>
        <w:rPr>
          <w:rFonts w:ascii="Arial" w:hAnsi="Arial" w:cs="Arial"/>
          <w:sz w:val="24"/>
          <w:szCs w:val="24"/>
        </w:rPr>
      </w:pPr>
      <w:r>
        <w:rPr>
          <w:rFonts w:ascii="Arial" w:hAnsi="Arial" w:cs="Arial"/>
          <w:color w:val="000000"/>
          <w:sz w:val="16"/>
          <w:szCs w:val="16"/>
          <w:lang w:val="en-US"/>
        </w:rPr>
        <w:t>Commodity prices and global growth</w:t>
      </w:r>
    </w:p>
    <w:p w:rsidR="00FC3F7D" w:rsidRDefault="006D24D9">
      <w:pPr>
        <w:shd w:val="clear" w:color="auto" w:fill="FFFFFF"/>
        <w:rPr>
          <w:rFonts w:ascii="Arial" w:hAnsi="Arial" w:cs="Arial"/>
          <w:sz w:val="24"/>
          <w:szCs w:val="24"/>
        </w:rPr>
      </w:pPr>
      <w:r>
        <w:rPr>
          <w:b/>
          <w:bCs/>
          <w:color w:val="000000"/>
          <w:sz w:val="40"/>
          <w:szCs w:val="40"/>
          <w:lang w:val="en-US"/>
        </w:rPr>
        <w:t>Back with a vengeance</w:t>
      </w:r>
    </w:p>
    <w:p w:rsidR="00FC3F7D" w:rsidRDefault="006D24D9" w:rsidP="006D24D9">
      <w:pPr>
        <w:shd w:val="clear" w:color="auto" w:fill="FFFFFF"/>
        <w:jc w:val="both"/>
        <w:rPr>
          <w:rFonts w:ascii="Arial" w:hAnsi="Arial" w:cs="Arial"/>
          <w:sz w:val="24"/>
          <w:szCs w:val="24"/>
        </w:rPr>
      </w:pPr>
      <w:r>
        <w:rPr>
          <w:b/>
          <w:bCs/>
          <w:color w:val="000000"/>
          <w:lang w:val="en-US"/>
        </w:rPr>
        <w:t>Rising commodity prices both reflect and threaten the world's economic recovery</w:t>
      </w:r>
    </w:p>
    <w:p w:rsidR="00FC3F7D" w:rsidRDefault="006D24D9" w:rsidP="006D24D9">
      <w:pPr>
        <w:shd w:val="clear" w:color="auto" w:fill="FFFFFF"/>
        <w:jc w:val="both"/>
        <w:rPr>
          <w:color w:val="000000"/>
          <w:lang w:val="en-US"/>
        </w:rPr>
      </w:pPr>
      <w:r>
        <w:rPr>
          <w:color w:val="000000"/>
          <w:lang w:val="en-US"/>
        </w:rPr>
        <w:t>COMMODITIES are partying like it is 2008. The oil price stands at its highest since Octo</w:t>
      </w:r>
      <w:r w:rsidR="000C12E1">
        <w:rPr>
          <w:color w:val="000000"/>
          <w:lang w:val="en-US"/>
        </w:rPr>
        <w:t>ber of that year, just shy of $100</w:t>
      </w:r>
      <w:r>
        <w:rPr>
          <w:color w:val="000000"/>
          <w:lang w:val="en-US"/>
        </w:rPr>
        <w:t xml:space="preserve"> per barrel. World food prices-as measured by The Economist's index-are back at their peak of July 2008. Copper prices, which have jumped by 17% since the start of No</w:t>
      </w:r>
      <w:r>
        <w:rPr>
          <w:color w:val="000000"/>
          <w:lang w:val="en-US"/>
        </w:rPr>
        <w:softHyphen/>
        <w:t xml:space="preserve">vember, are at an </w:t>
      </w:r>
      <w:r w:rsidRPr="00545CA4">
        <w:rPr>
          <w:b/>
          <w:color w:val="000000"/>
          <w:u w:val="single"/>
          <w:lang w:val="en-US"/>
        </w:rPr>
        <w:t>all-time high</w:t>
      </w:r>
      <w:r>
        <w:rPr>
          <w:color w:val="000000"/>
          <w:lang w:val="en-US"/>
        </w:rPr>
        <w:t xml:space="preserve">. The recent gains </w:t>
      </w:r>
      <w:r w:rsidRPr="00545CA4">
        <w:rPr>
          <w:b/>
          <w:color w:val="000000"/>
          <w:u w:val="single"/>
          <w:lang w:val="en-US"/>
        </w:rPr>
        <w:t xml:space="preserve">reflect reduced concern </w:t>
      </w:r>
      <w:r>
        <w:rPr>
          <w:color w:val="000000"/>
          <w:lang w:val="en-US"/>
        </w:rPr>
        <w:t>about global economic prospects, helped along by the Federal Reserve, which announced a sec</w:t>
      </w:r>
      <w:r>
        <w:rPr>
          <w:color w:val="000000"/>
          <w:lang w:val="en-US"/>
        </w:rPr>
        <w:softHyphen/>
        <w:t>ond dose of quantitative easing in Novem</w:t>
      </w:r>
      <w:r>
        <w:rPr>
          <w:color w:val="000000"/>
          <w:lang w:val="en-US"/>
        </w:rPr>
        <w:softHyphen/>
        <w:t>ber last year.</w:t>
      </w:r>
    </w:p>
    <w:p w:rsidR="006D24D9" w:rsidRDefault="006D24D9" w:rsidP="006D24D9">
      <w:pPr>
        <w:shd w:val="clear" w:color="auto" w:fill="FFFFFF"/>
        <w:jc w:val="both"/>
        <w:rPr>
          <w:rFonts w:ascii="Arial" w:hAnsi="Arial" w:cs="Arial"/>
          <w:sz w:val="24"/>
          <w:szCs w:val="24"/>
        </w:rPr>
      </w:pPr>
    </w:p>
    <w:p w:rsidR="00FC3F7D" w:rsidRDefault="006D24D9" w:rsidP="006D24D9">
      <w:pPr>
        <w:shd w:val="clear" w:color="auto" w:fill="FFFFFF"/>
        <w:jc w:val="both"/>
        <w:rPr>
          <w:color w:val="000000"/>
          <w:lang w:val="en-US"/>
        </w:rPr>
      </w:pPr>
      <w:r>
        <w:rPr>
          <w:color w:val="000000"/>
          <w:lang w:val="en-US"/>
        </w:rPr>
        <w:t xml:space="preserve">The worry is that rampant commodity prices may cause another </w:t>
      </w:r>
      <w:r w:rsidRPr="00545CA4">
        <w:rPr>
          <w:b/>
          <w:color w:val="000000"/>
          <w:u w:val="single"/>
          <w:lang w:val="en-US"/>
        </w:rPr>
        <w:t>wobble</w:t>
      </w:r>
      <w:r>
        <w:rPr>
          <w:color w:val="000000"/>
          <w:lang w:val="en-US"/>
        </w:rPr>
        <w:t xml:space="preserve"> in the world economy. Higher commodity prices act like a </w:t>
      </w:r>
      <w:r w:rsidRPr="00545CA4">
        <w:rPr>
          <w:b/>
          <w:color w:val="000000"/>
          <w:u w:val="single"/>
          <w:lang w:val="en-US"/>
        </w:rPr>
        <w:t>consumption tax</w:t>
      </w:r>
      <w:r>
        <w:rPr>
          <w:color w:val="000000"/>
          <w:lang w:val="en-US"/>
        </w:rPr>
        <w:t>, transferring in</w:t>
      </w:r>
      <w:r>
        <w:rPr>
          <w:color w:val="000000"/>
          <w:lang w:val="en-US"/>
        </w:rPr>
        <w:softHyphen/>
        <w:t>come from households and companies which use the resources to companies and countries that produce them. As the producers tend to save more of their income than the consumers, more expensive com</w:t>
      </w:r>
      <w:r>
        <w:rPr>
          <w:color w:val="000000"/>
          <w:lang w:val="en-US"/>
        </w:rPr>
        <w:softHyphen/>
        <w:t>modities bear down on global demand.</w:t>
      </w:r>
    </w:p>
    <w:p w:rsidR="006D24D9" w:rsidRDefault="006D24D9" w:rsidP="006D24D9">
      <w:pPr>
        <w:shd w:val="clear" w:color="auto" w:fill="FFFFFF"/>
        <w:jc w:val="both"/>
        <w:rPr>
          <w:rFonts w:ascii="Arial" w:hAnsi="Arial" w:cs="Arial"/>
          <w:sz w:val="24"/>
          <w:szCs w:val="24"/>
        </w:rPr>
      </w:pPr>
    </w:p>
    <w:p w:rsidR="00FC3F7D" w:rsidRDefault="006D24D9" w:rsidP="006D24D9">
      <w:pPr>
        <w:shd w:val="clear" w:color="auto" w:fill="FFFFFF"/>
        <w:jc w:val="both"/>
        <w:rPr>
          <w:color w:val="000000"/>
          <w:lang w:val="en-US"/>
        </w:rPr>
      </w:pPr>
      <w:r>
        <w:rPr>
          <w:color w:val="000000"/>
          <w:lang w:val="en-US"/>
        </w:rPr>
        <w:t>The oil price has pushed the world into recession in the past, most obviously in the 1970s. Blame for the recent great recession is typically laid at the door of the financial crisis, but it is often forgotten that Ameri</w:t>
      </w:r>
      <w:r>
        <w:rPr>
          <w:color w:val="000000"/>
          <w:lang w:val="en-US"/>
        </w:rPr>
        <w:softHyphen/>
        <w:t xml:space="preserve">ca's economy was shrinking for nearly a year before the </w:t>
      </w:r>
      <w:r w:rsidRPr="00545CA4">
        <w:rPr>
          <w:b/>
          <w:color w:val="000000"/>
          <w:u w:val="single"/>
          <w:lang w:val="en-US"/>
        </w:rPr>
        <w:t>collapse</w:t>
      </w:r>
      <w:r>
        <w:rPr>
          <w:color w:val="000000"/>
          <w:lang w:val="en-US"/>
        </w:rPr>
        <w:t xml:space="preserve"> of the investment bank Lehman Brothers.</w:t>
      </w:r>
    </w:p>
    <w:p w:rsidR="006D24D9" w:rsidRDefault="006D24D9" w:rsidP="006D24D9">
      <w:pPr>
        <w:shd w:val="clear" w:color="auto" w:fill="FFFFFF"/>
        <w:jc w:val="both"/>
        <w:rPr>
          <w:rFonts w:ascii="Arial" w:hAnsi="Arial" w:cs="Arial"/>
          <w:sz w:val="24"/>
          <w:szCs w:val="24"/>
        </w:rPr>
      </w:pPr>
    </w:p>
    <w:p w:rsidR="00FC3F7D" w:rsidRDefault="006D24D9" w:rsidP="006D24D9">
      <w:pPr>
        <w:shd w:val="clear" w:color="auto" w:fill="FFFFFF"/>
        <w:jc w:val="both"/>
        <w:rPr>
          <w:rFonts w:ascii="Arial" w:hAnsi="Arial" w:cs="Arial"/>
          <w:sz w:val="24"/>
          <w:szCs w:val="24"/>
        </w:rPr>
      </w:pPr>
      <w:r>
        <w:rPr>
          <w:color w:val="000000"/>
          <w:lang w:val="en-US"/>
        </w:rPr>
        <w:t xml:space="preserve">James Hamilton, an academic at the University of California, points the finger at oil. He reckons that the rise in the oil price from early 2007 largely explains the downturn between the end of 2007 and the third quarter of 2008. Households </w:t>
      </w:r>
      <w:r w:rsidRPr="00545CA4">
        <w:rPr>
          <w:b/>
          <w:color w:val="000000"/>
          <w:u w:val="single"/>
          <w:lang w:val="en-US"/>
        </w:rPr>
        <w:t>tightened their purse-strings</w:t>
      </w:r>
      <w:r>
        <w:rPr>
          <w:color w:val="000000"/>
          <w:lang w:val="en-US"/>
        </w:rPr>
        <w:t xml:space="preserve"> as they found themselves devoting almost 7% of their spending to energy. That share had fallen back to 5.5%, before the latest surge in oil prices began.</w:t>
      </w:r>
    </w:p>
    <w:p w:rsidR="006D24D9" w:rsidRDefault="006D24D9" w:rsidP="006D24D9">
      <w:pPr>
        <w:shd w:val="clear" w:color="auto" w:fill="FFFFFF"/>
        <w:jc w:val="both"/>
        <w:rPr>
          <w:color w:val="000000"/>
          <w:lang w:val="en-US"/>
        </w:rPr>
      </w:pPr>
    </w:p>
    <w:p w:rsidR="00FC3F7D" w:rsidRDefault="006D24D9" w:rsidP="006D24D9">
      <w:pPr>
        <w:shd w:val="clear" w:color="auto" w:fill="FFFFFF"/>
        <w:jc w:val="both"/>
        <w:rPr>
          <w:rFonts w:ascii="Arial" w:hAnsi="Arial" w:cs="Arial"/>
          <w:sz w:val="24"/>
          <w:szCs w:val="24"/>
        </w:rPr>
      </w:pPr>
      <w:r>
        <w:rPr>
          <w:color w:val="000000"/>
          <w:lang w:val="en-US"/>
        </w:rPr>
        <w:t xml:space="preserve">Outside America, food has a bigger share than energy in </w:t>
      </w:r>
      <w:r w:rsidRPr="00545CA4">
        <w:rPr>
          <w:b/>
          <w:color w:val="000000"/>
          <w:u w:val="single"/>
          <w:lang w:val="en-US"/>
        </w:rPr>
        <w:t>consumers' shopping baskets</w:t>
      </w:r>
      <w:r>
        <w:rPr>
          <w:color w:val="000000"/>
          <w:lang w:val="en-US"/>
        </w:rPr>
        <w:t>-and thus in inflation too (see chart). In developing countries, rising food prices can be a human as well as an eco</w:t>
      </w:r>
      <w:r>
        <w:rPr>
          <w:color w:val="000000"/>
          <w:lang w:val="en-US"/>
        </w:rPr>
        <w:softHyphen/>
        <w:t>nomic disaster. In Asia in early 2008 a spike in the price of rice led to widespread unrest and desperate attempts by govern</w:t>
      </w:r>
      <w:r>
        <w:rPr>
          <w:color w:val="000000"/>
          <w:lang w:val="en-US"/>
        </w:rPr>
        <w:softHyphen/>
        <w:t>ments to secure more supplies. In Decem</w:t>
      </w:r>
      <w:r>
        <w:rPr>
          <w:color w:val="000000"/>
          <w:lang w:val="en-US"/>
        </w:rPr>
        <w:softHyphen/>
        <w:t xml:space="preserve">ber in India, for example, food prices rose at an annual rate of 14%, and there has been a run on onions, a </w:t>
      </w:r>
      <w:r w:rsidRPr="00545CA4">
        <w:rPr>
          <w:b/>
          <w:color w:val="000000"/>
          <w:u w:val="single"/>
          <w:lang w:val="en-US"/>
        </w:rPr>
        <w:t>dietary staple</w:t>
      </w:r>
      <w:r>
        <w:rPr>
          <w:color w:val="000000"/>
          <w:lang w:val="en-US"/>
        </w:rPr>
        <w:t>.</w:t>
      </w:r>
    </w:p>
    <w:p w:rsidR="006D24D9" w:rsidRDefault="006D24D9" w:rsidP="006D24D9">
      <w:pPr>
        <w:shd w:val="clear" w:color="auto" w:fill="FFFFFF"/>
        <w:jc w:val="both"/>
        <w:rPr>
          <w:color w:val="000000"/>
          <w:lang w:val="en-US"/>
        </w:rPr>
      </w:pPr>
    </w:p>
    <w:p w:rsidR="00FC3F7D" w:rsidRPr="006D24D9" w:rsidRDefault="006D24D9" w:rsidP="006D24D9">
      <w:pPr>
        <w:shd w:val="clear" w:color="auto" w:fill="FFFFFF"/>
        <w:jc w:val="both"/>
        <w:rPr>
          <w:rFonts w:ascii="Arial" w:hAnsi="Arial" w:cs="Arial"/>
          <w:sz w:val="24"/>
          <w:szCs w:val="24"/>
        </w:rPr>
      </w:pPr>
      <w:r>
        <w:rPr>
          <w:color w:val="000000"/>
          <w:lang w:val="en-US"/>
        </w:rPr>
        <w:t>As well as taxing consumers, or worse, dearer commodities push up overall infla</w:t>
      </w:r>
      <w:r>
        <w:rPr>
          <w:color w:val="000000"/>
          <w:lang w:val="en-US"/>
        </w:rPr>
        <w:softHyphen/>
        <w:t>tion, as the latest numbers from the euro area and Britain show. Although textbooks suggest central banks should "</w:t>
      </w:r>
      <w:r w:rsidRPr="00545CA4">
        <w:rPr>
          <w:b/>
          <w:color w:val="000000"/>
          <w:u w:val="single"/>
          <w:lang w:val="en-US"/>
        </w:rPr>
        <w:t>look through</w:t>
      </w:r>
      <w:r>
        <w:rPr>
          <w:color w:val="000000"/>
          <w:lang w:val="en-US"/>
        </w:rPr>
        <w:t xml:space="preserve">" </w:t>
      </w:r>
      <w:r w:rsidRPr="00545CA4">
        <w:rPr>
          <w:b/>
          <w:color w:val="000000"/>
          <w:u w:val="single"/>
          <w:lang w:val="en-US"/>
        </w:rPr>
        <w:t>a one-off increase</w:t>
      </w:r>
      <w:r>
        <w:rPr>
          <w:color w:val="000000"/>
          <w:lang w:val="en-US"/>
        </w:rPr>
        <w:t xml:space="preserve"> in commodity </w:t>
      </w:r>
      <w:r>
        <w:rPr>
          <w:rFonts w:eastAsia="Times New Roman"/>
          <w:color w:val="000000"/>
          <w:lang w:val="en-US"/>
        </w:rPr>
        <w:t xml:space="preserve">prices, which provides only a </w:t>
      </w:r>
      <w:r w:rsidRPr="00545CA4">
        <w:rPr>
          <w:rFonts w:eastAsia="Times New Roman"/>
          <w:b/>
          <w:color w:val="000000"/>
          <w:u w:val="single"/>
          <w:lang w:val="en-US"/>
        </w:rPr>
        <w:t>temporary boost</w:t>
      </w:r>
      <w:r>
        <w:rPr>
          <w:rFonts w:eastAsia="Times New Roman"/>
          <w:color w:val="000000"/>
          <w:lang w:val="en-US"/>
        </w:rPr>
        <w:t xml:space="preserve"> to inflation, monetary policymakers fret about second-round effects.</w:t>
      </w:r>
    </w:p>
    <w:p w:rsidR="006D24D9" w:rsidRDefault="006D24D9" w:rsidP="006D24D9">
      <w:pPr>
        <w:shd w:val="clear" w:color="auto" w:fill="FFFFFF"/>
        <w:jc w:val="both"/>
        <w:rPr>
          <w:rFonts w:ascii="Arial" w:hAnsi="Arial" w:cs="Arial"/>
          <w:sz w:val="24"/>
          <w:szCs w:val="24"/>
        </w:rPr>
      </w:pPr>
    </w:p>
    <w:p w:rsidR="00FC3F7D" w:rsidRDefault="006D24D9" w:rsidP="006D24D9">
      <w:pPr>
        <w:shd w:val="clear" w:color="auto" w:fill="FFFFFF"/>
        <w:jc w:val="both"/>
        <w:rPr>
          <w:color w:val="000000"/>
          <w:lang w:val="en-US"/>
        </w:rPr>
      </w:pPr>
      <w:r>
        <w:rPr>
          <w:color w:val="000000"/>
          <w:lang w:val="en-US"/>
        </w:rPr>
        <w:t>With inflation now above the Euro</w:t>
      </w:r>
      <w:r>
        <w:rPr>
          <w:color w:val="000000"/>
          <w:lang w:val="en-US"/>
        </w:rPr>
        <w:softHyphen/>
        <w:t>pean Central Bank's comfort zone and al</w:t>
      </w:r>
      <w:r>
        <w:rPr>
          <w:color w:val="000000"/>
          <w:lang w:val="en-US"/>
        </w:rPr>
        <w:softHyphen/>
        <w:t xml:space="preserve">most double the Bank of England's target, pressure to raise interest rates is growing. So far, these central banks have held back, in view of the big cuts to </w:t>
      </w:r>
      <w:r w:rsidRPr="00545CA4">
        <w:rPr>
          <w:b/>
          <w:color w:val="000000"/>
          <w:u w:val="single"/>
          <w:lang w:val="en-US"/>
        </w:rPr>
        <w:t>public spending</w:t>
      </w:r>
      <w:r>
        <w:rPr>
          <w:color w:val="000000"/>
          <w:lang w:val="en-US"/>
        </w:rPr>
        <w:t xml:space="preserve"> taking place, sluggish growth and idle re</w:t>
      </w:r>
      <w:r>
        <w:rPr>
          <w:color w:val="000000"/>
          <w:lang w:val="en-US"/>
        </w:rPr>
        <w:softHyphen/>
        <w:t>sources. Unlike some emerging econo</w:t>
      </w:r>
      <w:r>
        <w:rPr>
          <w:color w:val="000000"/>
          <w:lang w:val="en-US"/>
        </w:rPr>
        <w:softHyphen/>
        <w:t xml:space="preserve">mies, where rates have been raised, these rich economies are far from overheating. But </w:t>
      </w:r>
      <w:r>
        <w:rPr>
          <w:color w:val="000000"/>
          <w:lang w:val="en-US"/>
        </w:rPr>
        <w:lastRenderedPageBreak/>
        <w:t xml:space="preserve">higher commodity prices may tip the </w:t>
      </w:r>
      <w:r w:rsidRPr="00545CA4">
        <w:rPr>
          <w:b/>
          <w:color w:val="000000"/>
          <w:u w:val="single"/>
          <w:lang w:val="en-US"/>
        </w:rPr>
        <w:t>balance of risks</w:t>
      </w:r>
      <w:r>
        <w:rPr>
          <w:color w:val="000000"/>
          <w:lang w:val="en-US"/>
        </w:rPr>
        <w:t xml:space="preserve">, causing policymakers </w:t>
      </w:r>
      <w:r w:rsidRPr="00545CA4">
        <w:rPr>
          <w:b/>
          <w:color w:val="000000"/>
          <w:u w:val="single"/>
          <w:lang w:val="en-US"/>
        </w:rPr>
        <w:t>to lose their nerve</w:t>
      </w:r>
      <w:r>
        <w:rPr>
          <w:color w:val="000000"/>
          <w:lang w:val="en-US"/>
        </w:rPr>
        <w:t xml:space="preserve">. </w:t>
      </w:r>
      <w:r w:rsidRPr="00545CA4">
        <w:rPr>
          <w:b/>
          <w:color w:val="000000"/>
          <w:u w:val="single"/>
          <w:lang w:val="en-US"/>
        </w:rPr>
        <w:t>Tightening policy</w:t>
      </w:r>
      <w:r>
        <w:rPr>
          <w:color w:val="000000"/>
          <w:lang w:val="en-US"/>
        </w:rPr>
        <w:t xml:space="preserve"> would act as a further </w:t>
      </w:r>
      <w:r w:rsidRPr="00545CA4">
        <w:rPr>
          <w:b/>
          <w:color w:val="000000"/>
          <w:u w:val="single"/>
          <w:lang w:val="en-US"/>
        </w:rPr>
        <w:t>drag on growth</w:t>
      </w:r>
      <w:r>
        <w:rPr>
          <w:color w:val="000000"/>
          <w:lang w:val="en-US"/>
        </w:rPr>
        <w:t>, possibly threatening the recovery.</w:t>
      </w:r>
    </w:p>
    <w:p w:rsidR="006D24D9" w:rsidRDefault="006D24D9" w:rsidP="006D24D9">
      <w:pPr>
        <w:shd w:val="clear" w:color="auto" w:fill="FFFFFF"/>
        <w:jc w:val="both"/>
        <w:rPr>
          <w:rFonts w:ascii="Arial" w:hAnsi="Arial" w:cs="Arial"/>
          <w:sz w:val="24"/>
          <w:szCs w:val="24"/>
        </w:rPr>
      </w:pPr>
    </w:p>
    <w:p w:rsidR="00FC3F7D" w:rsidRDefault="006D24D9" w:rsidP="006D24D9">
      <w:pPr>
        <w:shd w:val="clear" w:color="auto" w:fill="FFFFFF"/>
        <w:jc w:val="both"/>
        <w:rPr>
          <w:color w:val="000000"/>
          <w:lang w:val="en-US"/>
        </w:rPr>
      </w:pPr>
      <w:r>
        <w:rPr>
          <w:color w:val="000000"/>
          <w:lang w:val="en-US"/>
        </w:rPr>
        <w:t xml:space="preserve">Some comfort can be taken from the fact that, although some commodity prices are above 2008 levels, inflation rates of commodities are still below what they were then. For instance, agricultural food prices are up 37% on a year ago, whereas in 2008 the rate of increase peaked at 75%. Jonathan Anderson, an economist at </w:t>
      </w:r>
      <w:proofErr w:type="spellStart"/>
      <w:r>
        <w:rPr>
          <w:smallCaps/>
          <w:color w:val="000000"/>
          <w:lang w:val="en-US"/>
        </w:rPr>
        <w:t>ubs</w:t>
      </w:r>
      <w:proofErr w:type="spellEnd"/>
      <w:r>
        <w:rPr>
          <w:smallCaps/>
          <w:color w:val="000000"/>
          <w:lang w:val="en-US"/>
        </w:rPr>
        <w:t xml:space="preserve">, </w:t>
      </w:r>
      <w:r>
        <w:rPr>
          <w:color w:val="000000"/>
          <w:lang w:val="en-US"/>
        </w:rPr>
        <w:t xml:space="preserve">a bank, reckons that global food prices would have to rise by another 50% from current levels for </w:t>
      </w:r>
      <w:r w:rsidRPr="00545CA4">
        <w:rPr>
          <w:b/>
          <w:color w:val="000000"/>
          <w:u w:val="single"/>
          <w:lang w:val="en-US"/>
        </w:rPr>
        <w:t>headline food-price inflation</w:t>
      </w:r>
      <w:r>
        <w:rPr>
          <w:color w:val="000000"/>
          <w:lang w:val="en-US"/>
        </w:rPr>
        <w:t xml:space="preserve"> to reach the heights of 2008. And he thinks that is unlikely: there is no sign of the massive energy and </w:t>
      </w:r>
      <w:proofErr w:type="spellStart"/>
      <w:r>
        <w:rPr>
          <w:color w:val="000000"/>
          <w:lang w:val="en-US"/>
        </w:rPr>
        <w:t>fertiliser</w:t>
      </w:r>
      <w:proofErr w:type="spellEnd"/>
      <w:r>
        <w:rPr>
          <w:color w:val="000000"/>
          <w:lang w:val="en-US"/>
        </w:rPr>
        <w:t xml:space="preserve"> price in</w:t>
      </w:r>
      <w:r>
        <w:rPr>
          <w:color w:val="000000"/>
          <w:lang w:val="en-US"/>
        </w:rPr>
        <w:softHyphen/>
        <w:t>creases seen in 2008. That is partly because annual oil-price inflation is running at 17%, compared with 100% at its peak in 2008.</w:t>
      </w:r>
    </w:p>
    <w:p w:rsidR="006D24D9" w:rsidRDefault="006D24D9" w:rsidP="006D24D9">
      <w:pPr>
        <w:shd w:val="clear" w:color="auto" w:fill="FFFFFF"/>
        <w:jc w:val="both"/>
        <w:rPr>
          <w:rFonts w:ascii="Arial" w:hAnsi="Arial" w:cs="Arial"/>
          <w:sz w:val="24"/>
          <w:szCs w:val="24"/>
        </w:rPr>
      </w:pPr>
    </w:p>
    <w:p w:rsidR="00FC3F7D" w:rsidRDefault="006D24D9" w:rsidP="006D24D9">
      <w:pPr>
        <w:shd w:val="clear" w:color="auto" w:fill="FFFFFF"/>
        <w:jc w:val="both"/>
        <w:rPr>
          <w:color w:val="000000"/>
          <w:lang w:val="en-US"/>
        </w:rPr>
      </w:pPr>
      <w:r>
        <w:rPr>
          <w:color w:val="000000"/>
          <w:lang w:val="en-US"/>
        </w:rPr>
        <w:t>But the balance between oil supply and demand is a concern. Whereas recent in</w:t>
      </w:r>
      <w:r>
        <w:rPr>
          <w:color w:val="000000"/>
          <w:lang w:val="en-US"/>
        </w:rPr>
        <w:softHyphen/>
        <w:t xml:space="preserve">creases in many food prices reflect </w:t>
      </w:r>
      <w:r w:rsidRPr="00545CA4">
        <w:rPr>
          <w:b/>
          <w:color w:val="000000"/>
          <w:u w:val="single"/>
          <w:lang w:val="en-US"/>
        </w:rPr>
        <w:t>tempo</w:t>
      </w:r>
      <w:r w:rsidRPr="00545CA4">
        <w:rPr>
          <w:b/>
          <w:color w:val="000000"/>
          <w:u w:val="single"/>
          <w:lang w:val="en-US"/>
        </w:rPr>
        <w:softHyphen/>
        <w:t>rary supply disruptions</w:t>
      </w:r>
      <w:r>
        <w:rPr>
          <w:color w:val="000000"/>
          <w:lang w:val="en-US"/>
        </w:rPr>
        <w:t xml:space="preserve"> (such as droughts and flooding), the rise in the oil price is due to strong demand and </w:t>
      </w:r>
      <w:r w:rsidRPr="00545CA4">
        <w:rPr>
          <w:b/>
          <w:color w:val="000000"/>
          <w:u w:val="single"/>
          <w:lang w:val="en-US"/>
        </w:rPr>
        <w:t>stagnating produc</w:t>
      </w:r>
      <w:r w:rsidRPr="00545CA4">
        <w:rPr>
          <w:b/>
          <w:color w:val="000000"/>
          <w:u w:val="single"/>
          <w:lang w:val="en-US"/>
        </w:rPr>
        <w:softHyphen/>
        <w:t>tion</w:t>
      </w:r>
      <w:r>
        <w:rPr>
          <w:color w:val="000000"/>
          <w:lang w:val="en-US"/>
        </w:rPr>
        <w:t xml:space="preserve">. Lutz </w:t>
      </w:r>
      <w:proofErr w:type="spellStart"/>
      <w:r>
        <w:rPr>
          <w:color w:val="000000"/>
          <w:lang w:val="en-US"/>
        </w:rPr>
        <w:t>Kilian</w:t>
      </w:r>
      <w:proofErr w:type="spellEnd"/>
      <w:r>
        <w:rPr>
          <w:color w:val="000000"/>
          <w:lang w:val="en-US"/>
        </w:rPr>
        <w:t>, at the University of Michi</w:t>
      </w:r>
      <w:r>
        <w:rPr>
          <w:color w:val="000000"/>
          <w:lang w:val="en-US"/>
        </w:rPr>
        <w:softHyphen/>
        <w:t>gan, suggests that unless energy consump</w:t>
      </w:r>
      <w:r>
        <w:rPr>
          <w:color w:val="000000"/>
          <w:lang w:val="en-US"/>
        </w:rPr>
        <w:softHyphen/>
        <w:t>tion is reduced or new supplies found a full recovery from the financial crisis will push the oil price back to its highs of mid-2008.</w:t>
      </w:r>
    </w:p>
    <w:p w:rsidR="006D24D9" w:rsidRDefault="006D24D9" w:rsidP="006D24D9">
      <w:pPr>
        <w:shd w:val="clear" w:color="auto" w:fill="FFFFFF"/>
        <w:jc w:val="both"/>
        <w:rPr>
          <w:rFonts w:ascii="Arial" w:hAnsi="Arial" w:cs="Arial"/>
          <w:sz w:val="24"/>
          <w:szCs w:val="24"/>
        </w:rPr>
      </w:pPr>
    </w:p>
    <w:p w:rsidR="006D24D9" w:rsidRDefault="006D24D9" w:rsidP="006D24D9">
      <w:pPr>
        <w:shd w:val="clear" w:color="auto" w:fill="FFFFFF"/>
        <w:jc w:val="both"/>
        <w:rPr>
          <w:rFonts w:eastAsia="Times New Roman"/>
          <w:color w:val="000000"/>
          <w:lang w:val="en-US"/>
        </w:rPr>
      </w:pPr>
      <w:r>
        <w:rPr>
          <w:color w:val="000000"/>
          <w:lang w:val="en-US"/>
        </w:rPr>
        <w:t>Furthermore, commodity prices are ris</w:t>
      </w:r>
      <w:r>
        <w:rPr>
          <w:color w:val="000000"/>
          <w:lang w:val="en-US"/>
        </w:rPr>
        <w:softHyphen/>
        <w:t xml:space="preserve">ing at an early stage in </w:t>
      </w:r>
      <w:proofErr w:type="gramStart"/>
      <w:r>
        <w:rPr>
          <w:color w:val="000000"/>
          <w:lang w:val="en-US"/>
        </w:rPr>
        <w:t>the</w:t>
      </w:r>
      <w:proofErr w:type="gramEnd"/>
      <w:r>
        <w:rPr>
          <w:color w:val="000000"/>
          <w:lang w:val="en-US"/>
        </w:rPr>
        <w:t xml:space="preserve"> economic cycle. Jeffrey Currie of Goldman Sachs worries that, as American oil demand recovers, it will "</w:t>
      </w:r>
      <w:r w:rsidRPr="00545CA4">
        <w:rPr>
          <w:b/>
          <w:color w:val="000000"/>
          <w:u w:val="single"/>
          <w:lang w:val="en-US"/>
        </w:rPr>
        <w:t>bump up against</w:t>
      </w:r>
      <w:r>
        <w:rPr>
          <w:color w:val="000000"/>
          <w:lang w:val="en-US"/>
        </w:rPr>
        <w:t xml:space="preserve">" China, which is consuming 23% more oil than it did in 2007-as well as 63% more copper, 18% more cotton and soybeans and a few more cases of wine too (see next article). With the global recovery </w:t>
      </w:r>
      <w:r w:rsidRPr="00545CA4">
        <w:rPr>
          <w:b/>
          <w:color w:val="000000"/>
          <w:u w:val="single"/>
          <w:lang w:val="en-US"/>
        </w:rPr>
        <w:t>fragile</w:t>
      </w:r>
      <w:r>
        <w:rPr>
          <w:color w:val="000000"/>
          <w:lang w:val="en-US"/>
        </w:rPr>
        <w:t xml:space="preserve"> and </w:t>
      </w:r>
      <w:r w:rsidRPr="00545CA4">
        <w:rPr>
          <w:b/>
          <w:color w:val="000000"/>
          <w:u w:val="single"/>
          <w:lang w:val="en-US"/>
        </w:rPr>
        <w:t>unbal</w:t>
      </w:r>
      <w:r w:rsidRPr="00545CA4">
        <w:rPr>
          <w:b/>
          <w:color w:val="000000"/>
          <w:u w:val="single"/>
          <w:lang w:val="en-US"/>
        </w:rPr>
        <w:softHyphen/>
        <w:t>anced</w:t>
      </w:r>
      <w:r>
        <w:rPr>
          <w:color w:val="000000"/>
          <w:lang w:val="en-US"/>
        </w:rPr>
        <w:t xml:space="preserve">, higher commodity prices are the last thing the world needs right now. </w:t>
      </w:r>
      <w:r>
        <w:rPr>
          <w:rFonts w:eastAsia="Times New Roman"/>
          <w:color w:val="000000"/>
          <w:lang w:val="en-US"/>
        </w:rPr>
        <w:t>■</w:t>
      </w:r>
    </w:p>
    <w:p w:rsidR="006D24D9" w:rsidRDefault="006D24D9" w:rsidP="006D24D9">
      <w:pPr>
        <w:shd w:val="clear" w:color="auto" w:fill="FFFFFF"/>
        <w:jc w:val="both"/>
        <w:rPr>
          <w:rFonts w:eastAsia="Times New Roman"/>
          <w:color w:val="000000"/>
          <w:lang w:val="en-US"/>
        </w:rPr>
      </w:pPr>
    </w:p>
    <w:p w:rsidR="006D24D9" w:rsidRDefault="006D24D9" w:rsidP="006D24D9">
      <w:pPr>
        <w:shd w:val="clear" w:color="auto" w:fill="FFFFFF"/>
        <w:jc w:val="both"/>
        <w:rPr>
          <w:rFonts w:ascii="Arial" w:hAnsi="Arial" w:cs="Arial"/>
          <w:sz w:val="24"/>
          <w:szCs w:val="24"/>
        </w:rPr>
      </w:pPr>
      <w:r>
        <w:rPr>
          <w:rFonts w:ascii="Arial" w:hAnsi="Arial" w:cs="Arial"/>
          <w:noProof/>
          <w:sz w:val="24"/>
          <w:szCs w:val="24"/>
          <w:lang w:val="en-GB" w:eastAsia="en-GB"/>
        </w:rPr>
        <w:drawing>
          <wp:inline distT="0" distB="0" distL="0" distR="0">
            <wp:extent cx="2762250" cy="301942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srcRect/>
                    <a:stretch>
                      <a:fillRect/>
                    </a:stretch>
                  </pic:blipFill>
                  <pic:spPr bwMode="auto">
                    <a:xfrm>
                      <a:off x="0" y="0"/>
                      <a:ext cx="2762250" cy="3019425"/>
                    </a:xfrm>
                    <a:prstGeom prst="rect">
                      <a:avLst/>
                    </a:prstGeom>
                    <a:noFill/>
                    <a:ln w="9525">
                      <a:noFill/>
                      <a:miter lim="800000"/>
                      <a:headEnd/>
                      <a:tailEnd/>
                    </a:ln>
                  </pic:spPr>
                </pic:pic>
              </a:graphicData>
            </a:graphic>
          </wp:inline>
        </w:drawing>
      </w:r>
    </w:p>
    <w:sectPr w:rsidR="006D24D9" w:rsidSect="006D24D9">
      <w:type w:val="continuous"/>
      <w:pgSz w:w="11909" w:h="16834"/>
      <w:pgMar w:top="720" w:right="720" w:bottom="720" w:left="720" w:header="720" w:footer="720" w:gutter="0"/>
      <w:cols w:num="2" w:space="720"/>
      <w:noEndnote/>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240EEE"/>
    <w:rsid w:val="000959AD"/>
    <w:rsid w:val="000C12E1"/>
    <w:rsid w:val="00240EEE"/>
    <w:rsid w:val="00545CA4"/>
    <w:rsid w:val="006D24D9"/>
    <w:rsid w:val="00BF5409"/>
    <w:rsid w:val="00FC3F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F7D"/>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12E1"/>
    <w:rPr>
      <w:rFonts w:ascii="Tahoma" w:hAnsi="Tahoma" w:cs="Tahoma"/>
      <w:sz w:val="16"/>
      <w:szCs w:val="16"/>
    </w:rPr>
  </w:style>
  <w:style w:type="character" w:customStyle="1" w:styleId="BalloonTextChar">
    <w:name w:val="Balloon Text Char"/>
    <w:basedOn w:val="DefaultParagraphFont"/>
    <w:link w:val="BalloonText"/>
    <w:uiPriority w:val="99"/>
    <w:semiHidden/>
    <w:rsid w:val="000C12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Niall Douglas</dc:creator>
  <cp:lastModifiedBy>Niall Douglas</cp:lastModifiedBy>
  <cp:revision>3</cp:revision>
  <dcterms:created xsi:type="dcterms:W3CDTF">2011-02-13T20:28:00Z</dcterms:created>
  <dcterms:modified xsi:type="dcterms:W3CDTF">2011-02-16T06:35:00Z</dcterms:modified>
</cp:coreProperties>
</file>